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100"/>
        <w:jc w:val="center"/>
      </w:pPr>
      <w:r>
        <w:rPr>
          <w:rFonts w:ascii="Times New Roman" w:cs="Times New Roman" w:eastAsia="Times New Roman" w:hAnsi="Times New Roman"/>
          <w:b/>
          <w:bCs/>
          <w:sz w:val="30"/>
          <w:szCs w:val="30"/>
        </w:rPr>
        <w:t xml:space="preserve">LAPORAN PERTANGGUNGJAWABAN (LPJ) KEGIATAN</w:t>
      </w:r>
    </w:p>
    <w:p>
      <w:pPr>
        <w:spacing w:after="100"/>
        <w:jc w:val="center"/>
      </w:pPr>
      <w:r>
        <w:rPr>
          <w:rFonts w:ascii="Times New Roman" w:cs="Times New Roman" w:eastAsia="Times New Roman" w:hAnsi="Times New Roman"/>
          <w:b/>
          <w:bCs/>
          <w:sz w:val="32"/>
          <w:szCs w:val="32"/>
        </w:rPr>
        <w:t xml:space="preserve">STUDY TOUR DAN KUNJUNGAN EDUKASI</w:t>
      </w:r>
    </w:p>
    <w:p>
      <w:pPr>
        <w:spacing w:after="600"/>
        <w:jc w:val="center"/>
      </w:pPr>
      <w:r>
        <w:rPr>
          <w:rFonts w:ascii="Times New Roman" w:cs="Times New Roman" w:eastAsia="Times New Roman" w:hAnsi="Times New Roman"/>
          <w:b/>
          <w:bCs/>
          <w:sz w:val="32"/>
          <w:szCs w:val="32"/>
        </w:rPr>
        <w:t xml:space="preserve">KE DAERAH ISTIMEWA YOGYAKARTA</w:t>
      </w:r>
    </w:p>
    <w:p>
      <w:pPr>
        <w:spacing w:after="100"/>
        <w:jc w:val="center"/>
      </w:pPr>
      <w:r>
        <w:rPr>
          <w:rFonts w:ascii="Times New Roman" w:cs="Times New Roman" w:eastAsia="Times New Roman" w:hAnsi="Times New Roman"/>
          <w:sz w:val="24"/>
          <w:szCs w:val="24"/>
        </w:rPr>
        <w:t xml:space="preserve">Disusun oleh:</w:t>
      </w:r>
    </w:p>
    <w:p>
      <w:pPr>
        <w:spacing w:after="100"/>
        <w:jc w:val="center"/>
      </w:pPr>
      <w:r>
        <w:rPr>
          <w:rFonts w:ascii="Times New Roman" w:cs="Times New Roman" w:eastAsia="Times New Roman" w:hAnsi="Times New Roman"/>
          <w:b/>
          <w:bCs/>
          <w:sz w:val="26"/>
          <w:szCs w:val="26"/>
        </w:rPr>
        <w:t xml:space="preserve">Panitia Study Tour Kelas VIII</w:t>
      </w:r>
    </w:p>
    <w:p>
      <w:pPr>
        <w:spacing w:after="800"/>
        <w:jc w:val="center"/>
      </w:pPr>
      <w:r>
        <w:rPr>
          <w:rFonts w:ascii="Times New Roman" w:cs="Times New Roman" w:eastAsia="Times New Roman" w:hAnsi="Times New Roman"/>
          <w:sz w:val="24"/>
          <w:szCs w:val="24"/>
        </w:rPr>
        <w:t xml:space="preserve">Tahun Ajaran 2025/2026</w:t>
      </w:r>
    </w:p>
    <w:p>
      <w:pPr>
        <w:spacing w:after="40"/>
        <w:jc w:val="center"/>
      </w:pPr>
      <w:r>
        <w:rPr>
          <w:rFonts w:ascii="Times New Roman" w:cs="Times New Roman" w:eastAsia="Times New Roman" w:hAnsi="Times New Roman"/>
          <w:b/>
          <w:bCs/>
          <w:sz w:val="30"/>
          <w:szCs w:val="30"/>
        </w:rPr>
        <w:t xml:space="preserve">SMP TUNAS BANGSA</w:t>
      </w:r>
    </w:p>
    <w:p>
      <w:pPr>
        <w:spacing w:after="0"/>
        <w:jc w:val="center"/>
      </w:pPr>
      <w:r>
        <w:rPr>
          <w:rFonts w:ascii="Times New Roman" w:cs="Times New Roman" w:eastAsia="Times New Roman" w:hAnsi="Times New Roman"/>
          <w:sz w:val="20"/>
          <w:szCs w:val="20"/>
        </w:rPr>
        <w:t xml:space="preserve">Jalan Melati Raya No. 24, Kota Cendekia, Jawa Tengah</w:t>
      </w:r>
    </w:p>
    <w:p>
      <w:pPr>
        <w:spacing w:after="0"/>
        <w:jc w:val="center"/>
      </w:pPr>
      <w:r>
        <w:rPr>
          <w:rFonts w:ascii="Times New Roman" w:cs="Times New Roman" w:eastAsia="Times New Roman" w:hAnsi="Times New Roman"/>
          <w:sz w:val="20"/>
          <w:szCs w:val="20"/>
        </w:rPr>
        <w:t xml:space="preserve">Telp. (024) 8765432 | Email: info@smptunasbangsa.sch.id</w:t>
      </w:r>
    </w:p>
    <w:p>
      <w:r>
        <w:br w:type="page"/>
      </w:r>
    </w:p>
    <w:p>
      <w:pPr>
        <w:pStyle w:val="Heading1"/>
        <w:pageBreakBefore/>
        <w:spacing w:after="240" w:before="0"/>
      </w:pPr>
      <w:r>
        <w:rPr>
          <w:rFonts w:ascii="Times New Roman" w:cs="Times New Roman" w:eastAsia="Times New Roman" w:hAnsi="Times New Roman"/>
          <w:b/>
          <w:bCs/>
          <w:sz w:val="28"/>
          <w:szCs w:val="28"/>
        </w:rPr>
        <w:t xml:space="preserve">KATA PENGANTAR</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Puji dan syukur kami panjatkan ke hadirat Tuhan Yang Maha Esa atas rahmat dan karunia-Nya sehingga kegiatan Study Tour dan Kunjungan Edukasi ke Daerah Istimewa Yogyakarta yang dilaksanakan pada tanggal 14–16 Oktober 2025 dapat berjalan dengan lancar, aman, dan sesuai dengan rencana yang telah disusun.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Laporan Pertanggungjawaban (LPJ) ini disusun sebagai bentuk pertanggungjawaban panitia kepada Kepala Sekolah, Wakil Kepala Sekolah Bidang Kesiswaan, Pembina OSIS, dewan guru, serta orang tua/wali siswa atas kepercayaan yang telah diberikan, baik dari segi pelaksanaan kegiatan maupun penggunaan anggaran. Di dalamnya memuat gambaran umum pelaksanaan, realisasi anggaran, kendala di lapangan beserta solusinya, hingga lampiran-lampiran pendukung.</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Kegiatan ini tidak akan berjalan lancar tanpa dukungan berbagai pihak. Oleh karena itu, panitia menyampaikan terima kasih kepada:</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Bapak/Ibu Kepala SMP Tunas Bangsa yang telah memberikan izin dan dukungan penuh terhadap pelaksanaan kegiatan;</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Wakil Kepala Sekolah Bidang Kesiswaan dan Pembina OSIS yang telah membimbing panitia sejak tahap perencanaan hingga pelaksanaan;</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Bapak/Ibu guru pendamping yang telah menjaga keselamatan dan kenyamanan peserta selama perjalanan;</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Orang tua/wali siswa yang telah memberikan izin dan kepercayaan kepada sekolah;</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Seluruh siswa kelas VIII yang telah berpartisipasi aktif dan menjaga ketertiban selama kegiatan berlangsung.</w:t>
      </w:r>
    </w:p>
    <w:p>
      <w:pPr>
        <w:spacing w:after="400" w:line="360" w:lineRule="auto"/>
        <w:jc w:val="both"/>
      </w:pPr>
      <w:r>
        <w:rPr>
          <w:rFonts w:ascii="Times New Roman" w:cs="Times New Roman" w:eastAsia="Times New Roman" w:hAnsi="Times New Roman"/>
          <w:b w:val="false"/>
          <w:bCs w:val="false"/>
          <w:i w:val="false"/>
          <w:iCs w:val="false"/>
          <w:caps w:val="false"/>
          <w:sz w:val="24"/>
          <w:szCs w:val="24"/>
        </w:rPr>
        <w:t xml:space="preserve">Panitia menyadari bahwa laporan ini masih memiliki kekurangan. Oleh karena itu, kritik dan saran yang membangun sangat kami harapkan sebagai bahan perbaikan pada pelaksanaan kegiatan serupa di tahun mendatang. Semoga laporan ini dapat menjadi bahan evaluasi dan referensi yang bermanfaat.</w:t>
      </w:r>
    </w:p>
    <w:p>
      <w:pPr>
        <w:spacing w:after="40"/>
        <w:jc w:val="right"/>
      </w:pPr>
      <w:r>
        <w:rPr>
          <w:rFonts w:ascii="Times New Roman" w:cs="Times New Roman" w:eastAsia="Times New Roman" w:hAnsi="Times New Roman"/>
          <w:sz w:val="24"/>
          <w:szCs w:val="24"/>
        </w:rPr>
        <w:t xml:space="preserve">Kota Cendekia, 20 Oktober 2025</w:t>
      </w:r>
    </w:p>
    <w:p>
      <w:pPr>
        <w:jc w:val="right"/>
      </w:pPr>
      <w:r>
        <w:rPr>
          <w:rFonts w:ascii="Times New Roman" w:cs="Times New Roman" w:eastAsia="Times New Roman" w:hAnsi="Times New Roman"/>
          <w:sz w:val="24"/>
          <w:szCs w:val="24"/>
        </w:rPr>
        <w:t xml:space="preserve">Ketua Panitia</w:t>
      </w:r>
    </w:p>
    <w:p>
      <w:pPr>
        <w:pStyle w:val="Heading1"/>
        <w:pageBreakBefore/>
        <w:spacing w:after="240" w:before="0"/>
      </w:pPr>
      <w:r>
        <w:rPr>
          <w:rFonts w:ascii="Times New Roman" w:cs="Times New Roman" w:eastAsia="Times New Roman" w:hAnsi="Times New Roman"/>
          <w:b/>
          <w:bCs/>
          <w:sz w:val="28"/>
          <w:szCs w:val="28"/>
        </w:rPr>
        <w:t xml:space="preserve">DAFTAR ISI</w:t>
      </w:r>
    </w:p>
    <w:p>
      <w:pPr>
        <w:tabs>
          <w:tab w:val="right" w:pos="9026" w:leader="dot"/>
        </w:tabs>
        <w:spacing w:after="120"/>
      </w:pPr>
      <w:r>
        <w:rPr>
          <w:rFonts w:ascii="Times New Roman" w:cs="Times New Roman" w:eastAsia="Times New Roman" w:hAnsi="Times New Roman"/>
          <w:b w:val="false"/>
          <w:bCs w:val="false"/>
          <w:sz w:val="24"/>
          <w:szCs w:val="24"/>
        </w:rPr>
        <w:t xml:space="preserve">KATA PENGANTAR</w:t>
      </w:r>
      <w:r>
        <w:rPr>
          <w:rFonts w:ascii="Times New Roman" w:cs="Times New Roman" w:eastAsia="Times New Roman" w:hAnsi="Times New Roman"/>
          <w:b w:val="false"/>
          <w:bCs w:val="false"/>
          <w:sz w:val="24"/>
          <w:szCs w:val="24"/>
        </w:rPr>
        <w:t xml:space="preserve">	2</w:t>
      </w:r>
    </w:p>
    <w:p>
      <w:pPr>
        <w:tabs>
          <w:tab w:val="right" w:pos="9026" w:leader="dot"/>
        </w:tabs>
        <w:spacing w:after="120"/>
      </w:pPr>
      <w:r>
        <w:rPr>
          <w:rFonts w:ascii="Times New Roman" w:cs="Times New Roman" w:eastAsia="Times New Roman" w:hAnsi="Times New Roman"/>
          <w:b w:val="false"/>
          <w:bCs w:val="false"/>
          <w:sz w:val="24"/>
          <w:szCs w:val="24"/>
        </w:rPr>
        <w:t xml:space="preserve">DAFTAR ISI</w:t>
      </w:r>
      <w:r>
        <w:rPr>
          <w:rFonts w:ascii="Times New Roman" w:cs="Times New Roman" w:eastAsia="Times New Roman" w:hAnsi="Times New Roman"/>
          <w:b w:val="false"/>
          <w:bCs w:val="false"/>
          <w:sz w:val="24"/>
          <w:szCs w:val="24"/>
        </w:rPr>
        <w:t xml:space="preserve">	3</w:t>
      </w:r>
    </w:p>
    <w:p>
      <w:pPr>
        <w:tabs>
          <w:tab w:val="right" w:pos="9026" w:leader="dot"/>
        </w:tabs>
        <w:spacing w:after="60"/>
      </w:pPr>
      <w:r>
        <w:rPr>
          <w:rFonts w:ascii="Times New Roman" w:cs="Times New Roman" w:eastAsia="Times New Roman" w:hAnsi="Times New Roman"/>
          <w:b/>
          <w:bCs/>
          <w:sz w:val="24"/>
          <w:szCs w:val="24"/>
        </w:rPr>
        <w:t xml:space="preserve">BAB I – PENDAHULUAN</w:t>
      </w:r>
      <w:r>
        <w:rPr>
          <w:rFonts w:ascii="Times New Roman" w:cs="Times New Roman" w:eastAsia="Times New Roman" w:hAnsi="Times New Roman"/>
          <w:b/>
          <w:bCs/>
          <w:sz w:val="24"/>
          <w:szCs w:val="24"/>
        </w:rPr>
        <w:t xml:space="preserve">	4</w:t>
      </w:r>
    </w:p>
    <w:p>
      <w:pPr>
        <w:tabs>
          <w:tab w:val="right" w:pos="9026" w:leader="dot"/>
        </w:tabs>
        <w:spacing w:after="120"/>
      </w:pPr>
      <w:r>
        <w:rPr>
          <w:rFonts w:ascii="Times New Roman" w:cs="Times New Roman" w:eastAsia="Times New Roman" w:hAnsi="Times New Roman"/>
          <w:b w:val="false"/>
          <w:bCs w:val="false"/>
          <w:sz w:val="24"/>
          <w:szCs w:val="24"/>
        </w:rPr>
        <w:t xml:space="preserve">     A. Latar Belakang</w:t>
      </w:r>
      <w:r>
        <w:rPr>
          <w:rFonts w:ascii="Times New Roman" w:cs="Times New Roman" w:eastAsia="Times New Roman" w:hAnsi="Times New Roman"/>
          <w:b w:val="false"/>
          <w:bCs w:val="false"/>
          <w:sz w:val="24"/>
          <w:szCs w:val="24"/>
        </w:rPr>
        <w:t xml:space="preserve">	4</w:t>
      </w:r>
    </w:p>
    <w:p>
      <w:pPr>
        <w:tabs>
          <w:tab w:val="right" w:pos="9026" w:leader="dot"/>
        </w:tabs>
        <w:spacing w:after="120"/>
      </w:pPr>
      <w:r>
        <w:rPr>
          <w:rFonts w:ascii="Times New Roman" w:cs="Times New Roman" w:eastAsia="Times New Roman" w:hAnsi="Times New Roman"/>
          <w:b w:val="false"/>
          <w:bCs w:val="false"/>
          <w:sz w:val="24"/>
          <w:szCs w:val="24"/>
        </w:rPr>
        <w:t xml:space="preserve">     B. Dasar Pelaksanaan</w:t>
      </w:r>
      <w:r>
        <w:rPr>
          <w:rFonts w:ascii="Times New Roman" w:cs="Times New Roman" w:eastAsia="Times New Roman" w:hAnsi="Times New Roman"/>
          <w:b w:val="false"/>
          <w:bCs w:val="false"/>
          <w:sz w:val="24"/>
          <w:szCs w:val="24"/>
        </w:rPr>
        <w:t xml:space="preserve">	4</w:t>
      </w:r>
    </w:p>
    <w:p>
      <w:pPr>
        <w:tabs>
          <w:tab w:val="right" w:pos="9026" w:leader="dot"/>
        </w:tabs>
        <w:spacing w:after="120"/>
      </w:pPr>
      <w:r>
        <w:rPr>
          <w:rFonts w:ascii="Times New Roman" w:cs="Times New Roman" w:eastAsia="Times New Roman" w:hAnsi="Times New Roman"/>
          <w:b w:val="false"/>
          <w:bCs w:val="false"/>
          <w:sz w:val="24"/>
          <w:szCs w:val="24"/>
        </w:rPr>
        <w:t xml:space="preserve">     C. Nama dan Tema Kegiatan</w:t>
      </w:r>
      <w:r>
        <w:rPr>
          <w:rFonts w:ascii="Times New Roman" w:cs="Times New Roman" w:eastAsia="Times New Roman" w:hAnsi="Times New Roman"/>
          <w:b w:val="false"/>
          <w:bCs w:val="false"/>
          <w:sz w:val="24"/>
          <w:szCs w:val="24"/>
        </w:rPr>
        <w:t xml:space="preserve">	4</w:t>
      </w:r>
    </w:p>
    <w:p>
      <w:pPr>
        <w:tabs>
          <w:tab w:val="right" w:pos="9026" w:leader="dot"/>
        </w:tabs>
        <w:spacing w:after="120"/>
      </w:pPr>
      <w:r>
        <w:rPr>
          <w:rFonts w:ascii="Times New Roman" w:cs="Times New Roman" w:eastAsia="Times New Roman" w:hAnsi="Times New Roman"/>
          <w:b w:val="false"/>
          <w:bCs w:val="false"/>
          <w:sz w:val="24"/>
          <w:szCs w:val="24"/>
        </w:rPr>
        <w:t xml:space="preserve">     D. Tujuan Kegiatan</w:t>
      </w:r>
      <w:r>
        <w:rPr>
          <w:rFonts w:ascii="Times New Roman" w:cs="Times New Roman" w:eastAsia="Times New Roman" w:hAnsi="Times New Roman"/>
          <w:b w:val="false"/>
          <w:bCs w:val="false"/>
          <w:sz w:val="24"/>
          <w:szCs w:val="24"/>
        </w:rPr>
        <w:t xml:space="preserve">	5</w:t>
      </w:r>
    </w:p>
    <w:p>
      <w:pPr>
        <w:tabs>
          <w:tab w:val="right" w:pos="9026" w:leader="dot"/>
        </w:tabs>
        <w:spacing w:after="60"/>
      </w:pPr>
      <w:r>
        <w:rPr>
          <w:rFonts w:ascii="Times New Roman" w:cs="Times New Roman" w:eastAsia="Times New Roman" w:hAnsi="Times New Roman"/>
          <w:b/>
          <w:bCs/>
          <w:sz w:val="24"/>
          <w:szCs w:val="24"/>
        </w:rPr>
        <w:t xml:space="preserve">BAB II – PELAKSANAAN KEGIATAN (REALISASI)</w:t>
      </w:r>
      <w:r>
        <w:rPr>
          <w:rFonts w:ascii="Times New Roman" w:cs="Times New Roman" w:eastAsia="Times New Roman" w:hAnsi="Times New Roman"/>
          <w:b/>
          <w:bCs/>
          <w:sz w:val="24"/>
          <w:szCs w:val="24"/>
        </w:rPr>
        <w:t xml:space="preserve">	6</w:t>
      </w:r>
    </w:p>
    <w:p>
      <w:pPr>
        <w:tabs>
          <w:tab w:val="right" w:pos="9026" w:leader="dot"/>
        </w:tabs>
        <w:spacing w:after="120"/>
      </w:pPr>
      <w:r>
        <w:rPr>
          <w:rFonts w:ascii="Times New Roman" w:cs="Times New Roman" w:eastAsia="Times New Roman" w:hAnsi="Times New Roman"/>
          <w:b w:val="false"/>
          <w:bCs w:val="false"/>
          <w:sz w:val="24"/>
          <w:szCs w:val="24"/>
        </w:rPr>
        <w:t xml:space="preserve">     A. Waktu dan Tempat Pelaksanaan</w:t>
      </w:r>
      <w:r>
        <w:rPr>
          <w:rFonts w:ascii="Times New Roman" w:cs="Times New Roman" w:eastAsia="Times New Roman" w:hAnsi="Times New Roman"/>
          <w:b w:val="false"/>
          <w:bCs w:val="false"/>
          <w:sz w:val="24"/>
          <w:szCs w:val="24"/>
        </w:rPr>
        <w:t xml:space="preserve">	6</w:t>
      </w:r>
    </w:p>
    <w:p>
      <w:pPr>
        <w:tabs>
          <w:tab w:val="right" w:pos="9026" w:leader="dot"/>
        </w:tabs>
        <w:spacing w:after="120"/>
      </w:pPr>
      <w:r>
        <w:rPr>
          <w:rFonts w:ascii="Times New Roman" w:cs="Times New Roman" w:eastAsia="Times New Roman" w:hAnsi="Times New Roman"/>
          <w:b w:val="false"/>
          <w:bCs w:val="false"/>
          <w:sz w:val="24"/>
          <w:szCs w:val="24"/>
        </w:rPr>
        <w:t xml:space="preserve">     B. Susunan Panitia</w:t>
      </w:r>
      <w:r>
        <w:rPr>
          <w:rFonts w:ascii="Times New Roman" w:cs="Times New Roman" w:eastAsia="Times New Roman" w:hAnsi="Times New Roman"/>
          <w:b w:val="false"/>
          <w:bCs w:val="false"/>
          <w:sz w:val="24"/>
          <w:szCs w:val="24"/>
        </w:rPr>
        <w:t xml:space="preserve">	6</w:t>
      </w:r>
    </w:p>
    <w:p>
      <w:pPr>
        <w:tabs>
          <w:tab w:val="right" w:pos="9026" w:leader="dot"/>
        </w:tabs>
        <w:spacing w:after="120"/>
      </w:pPr>
      <w:r>
        <w:rPr>
          <w:rFonts w:ascii="Times New Roman" w:cs="Times New Roman" w:eastAsia="Times New Roman" w:hAnsi="Times New Roman"/>
          <w:b w:val="false"/>
          <w:bCs w:val="false"/>
          <w:sz w:val="24"/>
          <w:szCs w:val="24"/>
        </w:rPr>
        <w:t xml:space="preserve">     C. Peserta Kegiatan dan Data Kehadiran</w:t>
      </w:r>
      <w:r>
        <w:rPr>
          <w:rFonts w:ascii="Times New Roman" w:cs="Times New Roman" w:eastAsia="Times New Roman" w:hAnsi="Times New Roman"/>
          <w:b w:val="false"/>
          <w:bCs w:val="false"/>
          <w:sz w:val="24"/>
          <w:szCs w:val="24"/>
        </w:rPr>
        <w:t xml:space="preserve">	6</w:t>
      </w:r>
    </w:p>
    <w:p>
      <w:pPr>
        <w:tabs>
          <w:tab w:val="right" w:pos="9026" w:leader="dot"/>
        </w:tabs>
        <w:spacing w:after="120"/>
      </w:pPr>
      <w:r>
        <w:rPr>
          <w:rFonts w:ascii="Times New Roman" w:cs="Times New Roman" w:eastAsia="Times New Roman" w:hAnsi="Times New Roman"/>
          <w:b w:val="false"/>
          <w:bCs w:val="false"/>
          <w:sz w:val="24"/>
          <w:szCs w:val="24"/>
        </w:rPr>
        <w:t xml:space="preserve">     D. Rangkaian Kegiatan (Rundown Realisasi)</w:t>
      </w:r>
      <w:r>
        <w:rPr>
          <w:rFonts w:ascii="Times New Roman" w:cs="Times New Roman" w:eastAsia="Times New Roman" w:hAnsi="Times New Roman"/>
          <w:b w:val="false"/>
          <w:bCs w:val="false"/>
          <w:sz w:val="24"/>
          <w:szCs w:val="24"/>
        </w:rPr>
        <w:t xml:space="preserve">	7</w:t>
      </w:r>
    </w:p>
    <w:p>
      <w:pPr>
        <w:tabs>
          <w:tab w:val="right" w:pos="9026" w:leader="dot"/>
        </w:tabs>
        <w:spacing w:after="120"/>
      </w:pPr>
      <w:r>
        <w:rPr>
          <w:rFonts w:ascii="Times New Roman" w:cs="Times New Roman" w:eastAsia="Times New Roman" w:hAnsi="Times New Roman"/>
          <w:b w:val="false"/>
          <w:bCs w:val="false"/>
          <w:sz w:val="24"/>
          <w:szCs w:val="24"/>
        </w:rPr>
        <w:t xml:space="preserve">     E. Hasil dan Capaian Kegiatan</w:t>
      </w:r>
      <w:r>
        <w:rPr>
          <w:rFonts w:ascii="Times New Roman" w:cs="Times New Roman" w:eastAsia="Times New Roman" w:hAnsi="Times New Roman"/>
          <w:b w:val="false"/>
          <w:bCs w:val="false"/>
          <w:sz w:val="24"/>
          <w:szCs w:val="24"/>
        </w:rPr>
        <w:t xml:space="preserve">	8</w:t>
      </w:r>
    </w:p>
    <w:p>
      <w:pPr>
        <w:tabs>
          <w:tab w:val="right" w:pos="9026" w:leader="dot"/>
        </w:tabs>
        <w:spacing w:after="60"/>
      </w:pPr>
      <w:r>
        <w:rPr>
          <w:rFonts w:ascii="Times New Roman" w:cs="Times New Roman" w:eastAsia="Times New Roman" w:hAnsi="Times New Roman"/>
          <w:b/>
          <w:bCs/>
          <w:sz w:val="24"/>
          <w:szCs w:val="24"/>
        </w:rPr>
        <w:t xml:space="preserve">BAB III – LAPORAN KEUANGAN</w:t>
      </w:r>
      <w:r>
        <w:rPr>
          <w:rFonts w:ascii="Times New Roman" w:cs="Times New Roman" w:eastAsia="Times New Roman" w:hAnsi="Times New Roman"/>
          <w:b/>
          <w:bCs/>
          <w:sz w:val="24"/>
          <w:szCs w:val="24"/>
        </w:rPr>
        <w:t xml:space="preserve">	9</w:t>
      </w:r>
    </w:p>
    <w:p>
      <w:pPr>
        <w:tabs>
          <w:tab w:val="right" w:pos="9026" w:leader="dot"/>
        </w:tabs>
        <w:spacing w:after="120"/>
      </w:pPr>
      <w:r>
        <w:rPr>
          <w:rFonts w:ascii="Times New Roman" w:cs="Times New Roman" w:eastAsia="Times New Roman" w:hAnsi="Times New Roman"/>
          <w:b w:val="false"/>
          <w:bCs w:val="false"/>
          <w:sz w:val="24"/>
          <w:szCs w:val="24"/>
        </w:rPr>
        <w:t xml:space="preserve">     A. Rekapitulasi Pemasukan</w:t>
      </w:r>
      <w:r>
        <w:rPr>
          <w:rFonts w:ascii="Times New Roman" w:cs="Times New Roman" w:eastAsia="Times New Roman" w:hAnsi="Times New Roman"/>
          <w:b w:val="false"/>
          <w:bCs w:val="false"/>
          <w:sz w:val="24"/>
          <w:szCs w:val="24"/>
        </w:rPr>
        <w:t xml:space="preserve">	9</w:t>
      </w:r>
    </w:p>
    <w:p>
      <w:pPr>
        <w:tabs>
          <w:tab w:val="right" w:pos="9026" w:leader="dot"/>
        </w:tabs>
        <w:spacing w:after="120"/>
      </w:pPr>
      <w:r>
        <w:rPr>
          <w:rFonts w:ascii="Times New Roman" w:cs="Times New Roman" w:eastAsia="Times New Roman" w:hAnsi="Times New Roman"/>
          <w:b w:val="false"/>
          <w:bCs w:val="false"/>
          <w:sz w:val="24"/>
          <w:szCs w:val="24"/>
        </w:rPr>
        <w:t xml:space="preserve">     B. Rincian Realisasi Pengeluaran</w:t>
      </w:r>
      <w:r>
        <w:rPr>
          <w:rFonts w:ascii="Times New Roman" w:cs="Times New Roman" w:eastAsia="Times New Roman" w:hAnsi="Times New Roman"/>
          <w:b w:val="false"/>
          <w:bCs w:val="false"/>
          <w:sz w:val="24"/>
          <w:szCs w:val="24"/>
        </w:rPr>
        <w:t xml:space="preserve">	9</w:t>
      </w:r>
    </w:p>
    <w:p>
      <w:pPr>
        <w:tabs>
          <w:tab w:val="right" w:pos="9026" w:leader="dot"/>
        </w:tabs>
        <w:spacing w:after="120"/>
      </w:pPr>
      <w:r>
        <w:rPr>
          <w:rFonts w:ascii="Times New Roman" w:cs="Times New Roman" w:eastAsia="Times New Roman" w:hAnsi="Times New Roman"/>
          <w:b w:val="false"/>
          <w:bCs w:val="false"/>
          <w:sz w:val="24"/>
          <w:szCs w:val="24"/>
        </w:rPr>
        <w:t xml:space="preserve">     C. Rekapitulasi Akhir dan Saldo Kas</w:t>
      </w:r>
      <w:r>
        <w:rPr>
          <w:rFonts w:ascii="Times New Roman" w:cs="Times New Roman" w:eastAsia="Times New Roman" w:hAnsi="Times New Roman"/>
          <w:b w:val="false"/>
          <w:bCs w:val="false"/>
          <w:sz w:val="24"/>
          <w:szCs w:val="24"/>
        </w:rPr>
        <w:t xml:space="preserve">	10</w:t>
      </w:r>
    </w:p>
    <w:p>
      <w:pPr>
        <w:tabs>
          <w:tab w:val="right" w:pos="9026" w:leader="dot"/>
        </w:tabs>
        <w:spacing w:after="60"/>
      </w:pPr>
      <w:r>
        <w:rPr>
          <w:rFonts w:ascii="Times New Roman" w:cs="Times New Roman" w:eastAsia="Times New Roman" w:hAnsi="Times New Roman"/>
          <w:b/>
          <w:bCs/>
          <w:sz w:val="24"/>
          <w:szCs w:val="24"/>
        </w:rPr>
        <w:t xml:space="preserve">BAB IV – KENDALA DAN SOLUSI (EVALUASI)</w:t>
      </w:r>
      <w:r>
        <w:rPr>
          <w:rFonts w:ascii="Times New Roman" w:cs="Times New Roman" w:eastAsia="Times New Roman" w:hAnsi="Times New Roman"/>
          <w:b/>
          <w:bCs/>
          <w:sz w:val="24"/>
          <w:szCs w:val="24"/>
        </w:rPr>
        <w:t xml:space="preserve">	11</w:t>
      </w:r>
    </w:p>
    <w:p>
      <w:pPr>
        <w:tabs>
          <w:tab w:val="right" w:pos="9026" w:leader="dot"/>
        </w:tabs>
        <w:spacing w:after="60"/>
      </w:pPr>
      <w:r>
        <w:rPr>
          <w:rFonts w:ascii="Times New Roman" w:cs="Times New Roman" w:eastAsia="Times New Roman" w:hAnsi="Times New Roman"/>
          <w:b/>
          <w:bCs/>
          <w:sz w:val="24"/>
          <w:szCs w:val="24"/>
        </w:rPr>
        <w:t xml:space="preserve">BAB V – PENUTUP</w:t>
      </w:r>
      <w:r>
        <w:rPr>
          <w:rFonts w:ascii="Times New Roman" w:cs="Times New Roman" w:eastAsia="Times New Roman" w:hAnsi="Times New Roman"/>
          <w:b/>
          <w:bCs/>
          <w:sz w:val="24"/>
          <w:szCs w:val="24"/>
        </w:rPr>
        <w:t xml:space="preserve">	12</w:t>
      </w:r>
    </w:p>
    <w:p>
      <w:pPr>
        <w:tabs>
          <w:tab w:val="right" w:pos="9026" w:leader="dot"/>
        </w:tabs>
        <w:spacing w:after="60"/>
      </w:pPr>
      <w:r>
        <w:rPr>
          <w:rFonts w:ascii="Times New Roman" w:cs="Times New Roman" w:eastAsia="Times New Roman" w:hAnsi="Times New Roman"/>
          <w:b/>
          <w:bCs/>
          <w:sz w:val="24"/>
          <w:szCs w:val="24"/>
        </w:rPr>
        <w:t xml:space="preserve">LEMBAR PENGESAHAN</w:t>
      </w:r>
      <w:r>
        <w:rPr>
          <w:rFonts w:ascii="Times New Roman" w:cs="Times New Roman" w:eastAsia="Times New Roman" w:hAnsi="Times New Roman"/>
          <w:b/>
          <w:bCs/>
          <w:sz w:val="24"/>
          <w:szCs w:val="24"/>
        </w:rPr>
        <w:t xml:space="preserve">	13</w:t>
      </w:r>
    </w:p>
    <w:p>
      <w:pPr>
        <w:tabs>
          <w:tab w:val="right" w:pos="9026" w:leader="dot"/>
        </w:tabs>
        <w:spacing w:after="60"/>
      </w:pPr>
      <w:r>
        <w:rPr>
          <w:rFonts w:ascii="Times New Roman" w:cs="Times New Roman" w:eastAsia="Times New Roman" w:hAnsi="Times New Roman"/>
          <w:b/>
          <w:bCs/>
          <w:sz w:val="24"/>
          <w:szCs w:val="24"/>
        </w:rPr>
        <w:t xml:space="preserve">LAMPIRAN</w:t>
      </w:r>
      <w:r>
        <w:rPr>
          <w:rFonts w:ascii="Times New Roman" w:cs="Times New Roman" w:eastAsia="Times New Roman" w:hAnsi="Times New Roman"/>
          <w:b/>
          <w:bCs/>
          <w:sz w:val="24"/>
          <w:szCs w:val="24"/>
        </w:rPr>
        <w:t xml:space="preserve">	14</w:t>
      </w:r>
    </w:p>
    <w:p>
      <w:pPr>
        <w:tabs>
          <w:tab w:val="right" w:pos="9026" w:leader="dot"/>
        </w:tabs>
        <w:spacing w:after="120"/>
      </w:pPr>
      <w:r>
        <w:rPr>
          <w:rFonts w:ascii="Times New Roman" w:cs="Times New Roman" w:eastAsia="Times New Roman" w:hAnsi="Times New Roman"/>
          <w:b w:val="false"/>
          <w:bCs w:val="false"/>
          <w:sz w:val="24"/>
          <w:szCs w:val="24"/>
        </w:rPr>
        <w:t xml:space="preserve">     Lampiran 1. Rincian Realisasi Anggaran (RAB Realisasi)</w:t>
      </w:r>
      <w:r>
        <w:rPr>
          <w:rFonts w:ascii="Times New Roman" w:cs="Times New Roman" w:eastAsia="Times New Roman" w:hAnsi="Times New Roman"/>
          <w:b w:val="false"/>
          <w:bCs w:val="false"/>
          <w:sz w:val="24"/>
          <w:szCs w:val="24"/>
        </w:rPr>
        <w:t xml:space="preserve">	14</w:t>
      </w:r>
    </w:p>
    <w:p>
      <w:pPr>
        <w:tabs>
          <w:tab w:val="right" w:pos="9026" w:leader="dot"/>
        </w:tabs>
        <w:spacing w:after="120"/>
      </w:pPr>
      <w:r>
        <w:rPr>
          <w:rFonts w:ascii="Times New Roman" w:cs="Times New Roman" w:eastAsia="Times New Roman" w:hAnsi="Times New Roman"/>
          <w:b w:val="false"/>
          <w:bCs w:val="false"/>
          <w:sz w:val="24"/>
          <w:szCs w:val="24"/>
        </w:rPr>
        <w:t xml:space="preserve">     Lampiran 2. Rekapitulasi Daftar Hadir Peserta dan Panitia</w:t>
      </w:r>
      <w:r>
        <w:rPr>
          <w:rFonts w:ascii="Times New Roman" w:cs="Times New Roman" w:eastAsia="Times New Roman" w:hAnsi="Times New Roman"/>
          <w:b w:val="false"/>
          <w:bCs w:val="false"/>
          <w:sz w:val="24"/>
          <w:szCs w:val="24"/>
        </w:rPr>
        <w:t xml:space="preserve">	14</w:t>
      </w:r>
    </w:p>
    <w:p>
      <w:pPr>
        <w:tabs>
          <w:tab w:val="right" w:pos="9026" w:leader="dot"/>
        </w:tabs>
        <w:spacing w:after="120"/>
      </w:pPr>
      <w:r>
        <w:rPr>
          <w:rFonts w:ascii="Times New Roman" w:cs="Times New Roman" w:eastAsia="Times New Roman" w:hAnsi="Times New Roman"/>
          <w:b w:val="false"/>
          <w:bCs w:val="false"/>
          <w:sz w:val="24"/>
          <w:szCs w:val="24"/>
        </w:rPr>
        <w:t xml:space="preserve">     Lampiran 3. Daftar Bukti Nota/Kuitansi</w:t>
      </w:r>
      <w:r>
        <w:rPr>
          <w:rFonts w:ascii="Times New Roman" w:cs="Times New Roman" w:eastAsia="Times New Roman" w:hAnsi="Times New Roman"/>
          <w:b w:val="false"/>
          <w:bCs w:val="false"/>
          <w:sz w:val="24"/>
          <w:szCs w:val="24"/>
        </w:rPr>
        <w:t xml:space="preserve">	15</w:t>
      </w:r>
    </w:p>
    <w:p>
      <w:pPr>
        <w:tabs>
          <w:tab w:val="right" w:pos="9026" w:leader="dot"/>
        </w:tabs>
        <w:spacing w:after="120"/>
      </w:pPr>
      <w:r>
        <w:rPr>
          <w:rFonts w:ascii="Times New Roman" w:cs="Times New Roman" w:eastAsia="Times New Roman" w:hAnsi="Times New Roman"/>
          <w:b w:val="false"/>
          <w:bCs w:val="false"/>
          <w:sz w:val="24"/>
          <w:szCs w:val="24"/>
        </w:rPr>
        <w:t xml:space="preserve">     Lampiran 4. Contoh Surat Izin Orang Tua/Wali</w:t>
      </w:r>
      <w:r>
        <w:rPr>
          <w:rFonts w:ascii="Times New Roman" w:cs="Times New Roman" w:eastAsia="Times New Roman" w:hAnsi="Times New Roman"/>
          <w:b w:val="false"/>
          <w:bCs w:val="false"/>
          <w:sz w:val="24"/>
          <w:szCs w:val="24"/>
        </w:rPr>
        <w:t xml:space="preserve">	15</w:t>
      </w:r>
    </w:p>
    <w:p>
      <w:pPr>
        <w:tabs>
          <w:tab w:val="right" w:pos="9026" w:leader="dot"/>
        </w:tabs>
        <w:spacing w:after="120"/>
      </w:pPr>
      <w:r>
        <w:rPr>
          <w:rFonts w:ascii="Times New Roman" w:cs="Times New Roman" w:eastAsia="Times New Roman" w:hAnsi="Times New Roman"/>
          <w:b w:val="false"/>
          <w:bCs w:val="false"/>
          <w:sz w:val="24"/>
          <w:szCs w:val="24"/>
        </w:rPr>
        <w:t xml:space="preserve">     Lampiran 5. Dokumentasi Foto Kegiatan</w:t>
      </w:r>
      <w:r>
        <w:rPr>
          <w:rFonts w:ascii="Times New Roman" w:cs="Times New Roman" w:eastAsia="Times New Roman" w:hAnsi="Times New Roman"/>
          <w:b w:val="false"/>
          <w:bCs w:val="false"/>
          <w:sz w:val="24"/>
          <w:szCs w:val="24"/>
        </w:rPr>
        <w:t xml:space="preserve">	16</w:t>
      </w:r>
    </w:p>
    <w:p>
      <w:pPr>
        <w:pStyle w:val="Heading1"/>
        <w:pageBreakBefore/>
        <w:spacing w:after="240" w:before="0"/>
      </w:pPr>
      <w:r>
        <w:rPr>
          <w:rFonts w:ascii="Times New Roman" w:cs="Times New Roman" w:eastAsia="Times New Roman" w:hAnsi="Times New Roman"/>
          <w:b/>
          <w:bCs/>
          <w:sz w:val="28"/>
          <w:szCs w:val="28"/>
        </w:rPr>
        <w:t xml:space="preserve">BAB I – PENDAHULUAN</w:t>
      </w:r>
    </w:p>
    <w:p>
      <w:pPr>
        <w:pStyle w:val="Heading2"/>
        <w:spacing w:after="160" w:before="200"/>
      </w:pPr>
      <w:r>
        <w:rPr>
          <w:rFonts w:ascii="Times New Roman" w:cs="Times New Roman" w:eastAsia="Times New Roman" w:hAnsi="Times New Roman"/>
          <w:b/>
          <w:bCs/>
          <w:sz w:val="26"/>
          <w:szCs w:val="26"/>
        </w:rPr>
        <w:t xml:space="preserve">A. Latar Belakang</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Pendidikan tidak hanya berlangsung di dalam ruang kelas, tetapi juga dapat diperkaya melalui pengalaman belajar secara langsung di luar lingkungan sekolah. Study tour dan kunjungan edukasi merupakan salah satu program kerja OSIS bidang akademik yang bertujuan memberikan pengalaman belajar kontekstual kepada siswa, khususnya dalam mengenal nilai sejarah, budaya, dan potensi wisata edukasi di Indonesia.</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Berdasarkan hasil rapat program kerja OSIS SMP Tunas Bangsa dan persetujuan dari pihak sekolah, dipilihlah Daerah Istimewa Yogyakarta sebagai lokasi tujuan karena kekayaan situs sejarah, budaya, dan destinasi edukatif yang relevan dengan materi pembelajaran IPS dan Sejarah kelas VIII. Kegiatan ini telah direncanakan sejak awal semester ganjil dan tertuang dalam proposal kegiatan yang telah disetujui oleh Kepala Sekolah.</w:t>
      </w:r>
    </w:p>
    <w:p>
      <w:pPr>
        <w:pStyle w:val="Heading2"/>
        <w:spacing w:after="160" w:before="200"/>
      </w:pPr>
      <w:r>
        <w:rPr>
          <w:rFonts w:ascii="Times New Roman" w:cs="Times New Roman" w:eastAsia="Times New Roman" w:hAnsi="Times New Roman"/>
          <w:b/>
          <w:bCs/>
          <w:sz w:val="26"/>
          <w:szCs w:val="26"/>
        </w:rPr>
        <w:t xml:space="preserve">B. Dasar Pelaksanaan</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Program Kerja OSIS SMP Tunas Bangsa Tahun Ajaran 2025/2026, bidang Akademik dan Kunjungan Edukasi;</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Hasil rapat koordinasi panitia bersama Pembina OSIS pada tanggal 20 Agustus 2025;</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Surat Keputusan Kepala Sekolah Nomor 421.3/112/SMP-TB/2025 tentang Penetapan Panitia Kegiatan Study Tour Kelas VIII;</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Persetujuan tertulis orang tua/wali siswa peserta kegiatan (terlampir).</w:t>
      </w:r>
    </w:p>
    <w:p>
      <w:pPr>
        <w:pStyle w:val="Heading2"/>
        <w:spacing w:after="160" w:before="200"/>
      </w:pPr>
      <w:r>
        <w:rPr>
          <w:rFonts w:ascii="Times New Roman" w:cs="Times New Roman" w:eastAsia="Times New Roman" w:hAnsi="Times New Roman"/>
          <w:b/>
          <w:bCs/>
          <w:sz w:val="26"/>
          <w:szCs w:val="26"/>
        </w:rPr>
        <w:t xml:space="preserve">C. Nama dan Tema Kegiatan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Kegiatan ini bernama “Study Tour dan Kunjungan Edukasi Kelas VIII SMP Tunas Bangsa Tahun Ajaran 2025/2026” dengan tema “Menjelajah Sejarah dan Budaya, Membangun Wawasan Generasi Muda”.</w:t>
      </w:r>
    </w:p>
    <w:p>
      <w:pPr>
        <w:pStyle w:val="Heading2"/>
        <w:spacing w:after="160" w:before="200"/>
      </w:pPr>
      <w:r>
        <w:rPr>
          <w:rFonts w:ascii="Times New Roman" w:cs="Times New Roman" w:eastAsia="Times New Roman" w:hAnsi="Times New Roman"/>
          <w:b/>
          <w:bCs/>
          <w:sz w:val="26"/>
          <w:szCs w:val="26"/>
        </w:rPr>
        <w:t xml:space="preserve">D. Tujuan Kegiatan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Tujuan umum kegiatan ini adalah memberikan pengalaman belajar di luar kelas yang mendukung pencapaian kompetensi siswa. Adapun tujuan khusus kegiatan meliputi:</w:t>
      </w:r>
    </w:p>
    <w:p>
      <w:pPr>
        <w:pStyle w:val="ListParagraph"/>
        <w:numPr>
          <w:ilvl w:val="0"/>
          <w:numId w:val="3"/>
        </w:numPr>
        <w:spacing w:after="120" w:line="360" w:lineRule="auto"/>
        <w:jc w:val="both"/>
      </w:pPr>
      <w:r>
        <w:rPr>
          <w:rFonts w:ascii="Times New Roman" w:cs="Times New Roman" w:eastAsia="Times New Roman" w:hAnsi="Times New Roman"/>
          <w:sz w:val="24"/>
          <w:szCs w:val="24"/>
        </w:rPr>
        <w:t xml:space="preserve">Mengenalkan siswa secara langsung pada situs sejarah dan budaya di Daerah Istimewa Yogyakarta;</w:t>
      </w:r>
    </w:p>
    <w:p>
      <w:pPr>
        <w:pStyle w:val="ListParagraph"/>
        <w:numPr>
          <w:ilvl w:val="0"/>
          <w:numId w:val="3"/>
        </w:numPr>
        <w:spacing w:after="120" w:line="360" w:lineRule="auto"/>
        <w:jc w:val="both"/>
      </w:pPr>
      <w:r>
        <w:rPr>
          <w:rFonts w:ascii="Times New Roman" w:cs="Times New Roman" w:eastAsia="Times New Roman" w:hAnsi="Times New Roman"/>
          <w:sz w:val="24"/>
          <w:szCs w:val="24"/>
        </w:rPr>
        <w:t xml:space="preserve">Menumbuhkan rasa cinta tanah air dan menghargai warisan budaya bangsa;</w:t>
      </w:r>
    </w:p>
    <w:p>
      <w:pPr>
        <w:pStyle w:val="ListParagraph"/>
        <w:numPr>
          <w:ilvl w:val="0"/>
          <w:numId w:val="3"/>
        </w:numPr>
        <w:spacing w:after="120" w:line="360" w:lineRule="auto"/>
        <w:jc w:val="both"/>
      </w:pPr>
      <w:r>
        <w:rPr>
          <w:rFonts w:ascii="Times New Roman" w:cs="Times New Roman" w:eastAsia="Times New Roman" w:hAnsi="Times New Roman"/>
          <w:sz w:val="24"/>
          <w:szCs w:val="24"/>
        </w:rPr>
        <w:t xml:space="preserve">Melatih kemandirian, kedisiplinan, dan kerja sama siswa selama kegiatan di luar sekolah;</w:t>
      </w:r>
    </w:p>
    <w:p>
      <w:pPr>
        <w:pStyle w:val="ListParagraph"/>
        <w:numPr>
          <w:ilvl w:val="0"/>
          <w:numId w:val="3"/>
        </w:numPr>
        <w:spacing w:after="120" w:line="360" w:lineRule="auto"/>
        <w:jc w:val="both"/>
      </w:pPr>
      <w:r>
        <w:rPr>
          <w:rFonts w:ascii="Times New Roman" w:cs="Times New Roman" w:eastAsia="Times New Roman" w:hAnsi="Times New Roman"/>
          <w:sz w:val="24"/>
          <w:szCs w:val="24"/>
        </w:rPr>
        <w:t xml:space="preserve">Mempererat hubungan dan kekeluargaan antarsiswa serta antara siswa dan guru;</w:t>
      </w:r>
    </w:p>
    <w:p>
      <w:pPr>
        <w:pStyle w:val="ListParagraph"/>
        <w:numPr>
          <w:ilvl w:val="0"/>
          <w:numId w:val="3"/>
        </w:numPr>
        <w:spacing w:after="120" w:line="360" w:lineRule="auto"/>
        <w:jc w:val="both"/>
      </w:pPr>
      <w:r>
        <w:rPr>
          <w:rFonts w:ascii="Times New Roman" w:cs="Times New Roman" w:eastAsia="Times New Roman" w:hAnsi="Times New Roman"/>
          <w:sz w:val="24"/>
          <w:szCs w:val="24"/>
        </w:rPr>
        <w:t xml:space="preserve">Memberikan bahan penulisan laporan perjalanan sebagai tugas terstruktur mata pelajaran IPS.</w:t>
      </w:r>
    </w:p>
    <w:p>
      <w:pPr>
        <w:pStyle w:val="Heading1"/>
        <w:pageBreakBefore/>
        <w:spacing w:after="240" w:before="0"/>
      </w:pPr>
      <w:r>
        <w:rPr>
          <w:rFonts w:ascii="Times New Roman" w:cs="Times New Roman" w:eastAsia="Times New Roman" w:hAnsi="Times New Roman"/>
          <w:b/>
          <w:bCs/>
          <w:sz w:val="28"/>
          <w:szCs w:val="28"/>
        </w:rPr>
        <w:t xml:space="preserve">BAB II – PELAKSANAAN KEGIATAN (REALISASI)</w:t>
      </w:r>
    </w:p>
    <w:p>
      <w:pPr>
        <w:pStyle w:val="Heading2"/>
        <w:spacing w:after="160" w:before="200"/>
      </w:pPr>
      <w:r>
        <w:rPr>
          <w:rFonts w:ascii="Times New Roman" w:cs="Times New Roman" w:eastAsia="Times New Roman" w:hAnsi="Times New Roman"/>
          <w:b/>
          <w:bCs/>
          <w:sz w:val="26"/>
          <w:szCs w:val="26"/>
        </w:rPr>
        <w:t xml:space="preserve">A. Waktu dan Tempat Pelaksanaan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Kegiatan dilaksanakan selama 3 (tiga) hari 2 (dua) malam, yaitu pada hari Selasa–Kamis, tanggal 14–16 Oktober 2025, dengan tujuan Daerah Istimewa Yogyakarta. Kegiatan terlaksana sesuai jadwal yang direncanakan dalam proposal tanpa perubahan tanggal.</w:t>
      </w:r>
    </w:p>
    <w:p>
      <w:pPr>
        <w:pStyle w:val="Heading2"/>
        <w:spacing w:after="160" w:before="200"/>
      </w:pPr>
      <w:r>
        <w:rPr>
          <w:rFonts w:ascii="Times New Roman" w:cs="Times New Roman" w:eastAsia="Times New Roman" w:hAnsi="Times New Roman"/>
          <w:b/>
          <w:bCs/>
          <w:sz w:val="26"/>
          <w:szCs w:val="26"/>
        </w:rPr>
        <w:t xml:space="preserve">B. Susunan Panitia</w:t>
      </w:r>
    </w:p>
    <w:p>
      <w:pPr>
        <w:spacing w:after="160" w:line="360" w:lineRule="auto"/>
        <w:jc w:val="both"/>
      </w:pPr>
      <w:r>
        <w:rPr>
          <w:rFonts w:ascii="Times New Roman" w:cs="Times New Roman" w:eastAsia="Times New Roman" w:hAnsi="Times New Roman"/>
          <w:b w:val="false"/>
          <w:bCs w:val="false"/>
          <w:i w:val="false"/>
          <w:iCs w:val="false"/>
          <w:caps w:val="false"/>
          <w:sz w:val="24"/>
          <w:szCs w:val="24"/>
        </w:rPr>
        <w:t xml:space="preserve">Susunan panitia pelaksana kegiatan adalah sebagai berikut: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3350"/>
        <w:gridCol w:w="3400"/>
      </w:tblGrid>
      <w:tr>
        <w:trPr>
          <w:tblHeader/>
        </w:trPr>
        <w:tc>
          <w:tcPr>
            <w:tcW w:type="dxa" w:w="26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Jabatan</w:t>
            </w:r>
          </w:p>
        </w:tc>
        <w:tc>
          <w:tcPr>
            <w:tcW w:type="dxa" w:w="33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Nama</w:t>
            </w:r>
          </w:p>
        </w:tc>
        <w:tc>
          <w:tcPr>
            <w:tcW w:type="dxa" w:w="34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Keterangan</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Pelindung</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Dra. Siti Rahmawati, M.Pd.</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Kepala SMP Tunas Bangsa</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Penanggung Jawab</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Andi Prasetyo, S.Pd.</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Wakil Kepala Sekolah Bid. Kesiswaan</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Pembina OSIS</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Bambang Wijaya, S.Pd.</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Guru Pembimbing</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Ketua Panitia</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Rizky Maulana</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Ketua OSIS</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Sekretaris</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Dewi Anggraini</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Pengurus OSIS</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Bendahara</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Nur Kholisoh, S.E.</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Bendahara Sekolah</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Sie. Acara &amp; Rundown</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Fajar Nugroho, S.Pd.</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Guru Pendamping</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Sie. Perlengkapan &amp; Transportasi</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Wahyu Setiawan</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Pengurus OSIS</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Sie. Konsumsi</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Ratna Sari, S.Pd.</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Guru Pendamping</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Sie. Kesehatan (P3K)</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Ns. Indah Permata, S.Kep.</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Tenaga UKS</w:t>
            </w:r>
          </w:p>
        </w:tc>
      </w:tr>
      <w:tr>
        <w:trPr>
          <w:tblHeader w:val="false"/>
        </w:trPr>
        <w:tc>
          <w:tcPr>
            <w:tcW w:type="dxa" w:w="2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Sie. Dokumentasi</w:t>
            </w:r>
          </w:p>
        </w:tc>
        <w:tc>
          <w:tcPr>
            <w:tcW w:type="dxa" w:w="3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Aditya Ramadhan</w:t>
            </w:r>
          </w:p>
        </w:tc>
        <w:tc>
          <w:tcPr>
            <w:tcW w:type="dxa" w:w="3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Pengurus OSIS</w:t>
            </w:r>
          </w:p>
        </w:tc>
      </w:tr>
    </w:tbl>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pStyle w:val="Heading2"/>
        <w:spacing w:after="160" w:before="200"/>
      </w:pPr>
      <w:r>
        <w:rPr>
          <w:rFonts w:ascii="Times New Roman" w:cs="Times New Roman" w:eastAsia="Times New Roman" w:hAnsi="Times New Roman"/>
          <w:b/>
          <w:bCs/>
          <w:sz w:val="26"/>
          <w:szCs w:val="26"/>
        </w:rPr>
        <w:t xml:space="preserve">C. Peserta Kegiatan dan Data Kehadiran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Kegiatan diikuti oleh seluruh siswa kelas VIII yang telah mendapatkan izin tertulis dari orang tua/wali. Data kehadiran peserta dicantumkan secara lengkap karena berkaitan langsung dengan keselamatan siswa selama berada di luar lingkungan sekolah.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200"/>
        <w:gridCol w:w="1900"/>
        <w:gridCol w:w="1900"/>
        <w:gridCol w:w="3450"/>
      </w:tblGrid>
      <w:tr>
        <w:trPr>
          <w:tblHeader/>
        </w:trPr>
        <w:tc>
          <w:tcPr>
            <w:tcW w:type="dxa" w:w="42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Kategori Peserta</w:t>
            </w:r>
          </w:p>
        </w:tc>
        <w:tc>
          <w:tcPr>
            <w:tcW w:type="dxa" w:w="19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 Terdaftar (Proposal)</w:t>
            </w:r>
          </w:p>
        </w:tc>
        <w:tc>
          <w:tcPr>
            <w:tcW w:type="dxa" w:w="19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 Hadir (Realisasi)</w:t>
            </w:r>
          </w:p>
        </w:tc>
        <w:tc>
          <w:tcPr>
            <w:tcW w:type="dxa" w:w="34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Keterangan</w:t>
            </w:r>
          </w:p>
        </w:tc>
      </w:tr>
      <w:tr>
        <w:trPr>
          <w:tblHeader w:val="false"/>
        </w:trPr>
        <w:tc>
          <w:tcPr>
            <w:tcW w:type="dxa" w:w="4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Siswa kelas VIII (6 rombel)</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185 siswa</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180 siswa</w:t>
            </w:r>
          </w:p>
        </w:tc>
        <w:tc>
          <w:tcPr>
            <w:tcW w:type="dxa" w:w="34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5 siswa tidak berangkat (izin sakit/keperluan keluarga, terlampir surat izin)</w:t>
            </w:r>
          </w:p>
        </w:tc>
      </w:tr>
      <w:tr>
        <w:trPr>
          <w:tblHeader w:val="false"/>
        </w:trPr>
        <w:tc>
          <w:tcPr>
            <w:tcW w:type="dxa" w:w="4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Guru pendamping</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10 orang</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12 orang</w:t>
            </w:r>
          </w:p>
        </w:tc>
        <w:tc>
          <w:tcPr>
            <w:tcW w:type="dxa" w:w="34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Ditambah 2 guru piket UKS sesuai arahan Waka Kesiswaan</w:t>
            </w:r>
          </w:p>
        </w:tc>
      </w:tr>
      <w:tr>
        <w:trPr>
          <w:tblHeader w:val="false"/>
        </w:trPr>
        <w:tc>
          <w:tcPr>
            <w:tcW w:type="dxa" w:w="4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Panitia inti (OSIS)</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3 orang</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3 orang</w:t>
            </w:r>
          </w:p>
        </w:tc>
        <w:tc>
          <w:tcPr>
            <w:tcW w:type="dxa" w:w="34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Sesuai rencana</w:t>
            </w:r>
          </w:p>
        </w:tc>
      </w:tr>
      <w:tr>
        <w:trPr>
          <w:tblHeader w:val="false"/>
        </w:trPr>
        <w:tc>
          <w:tcPr>
            <w:tcW w:type="dxa" w:w="4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Total</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198 orang</w:t>
            </w:r>
          </w:p>
        </w:tc>
        <w:tc>
          <w:tcPr>
            <w:tcW w:type="dxa" w:w="1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195 orang</w:t>
            </w:r>
          </w:p>
        </w:tc>
        <w:tc>
          <w:tcPr>
            <w:tcW w:type="dxa" w:w="34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Rekapitulasi presensi terlampir pada Lampiran 2</w:t>
            </w:r>
          </w:p>
        </w:tc>
      </w:tr>
    </w:tbl>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pStyle w:val="Heading2"/>
        <w:spacing w:after="160" w:before="200"/>
      </w:pPr>
      <w:r>
        <w:rPr>
          <w:rFonts w:ascii="Times New Roman" w:cs="Times New Roman" w:eastAsia="Times New Roman" w:hAnsi="Times New Roman"/>
          <w:b/>
          <w:bCs/>
          <w:sz w:val="26"/>
          <w:szCs w:val="26"/>
        </w:rPr>
        <w:t xml:space="preserve">D. Rangkaian Kegiatan (Rundown Realisasi)</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Rangkaian acara yang benar-benar terlaksana di lapangan adalah sebagai berikut. Terdapat sedikit penyesuaian waktu dan lokasi dibandingkan rencana awal, sebagaimana dijelaskan lebih lanjut pada Bab IV.</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6150"/>
      </w:tblGrid>
      <w:tr>
        <w:trPr>
          <w:tblHeader/>
        </w:trPr>
        <w:tc>
          <w:tcPr>
            <w:tcW w:type="dxa" w:w="32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Waktu</w:t>
            </w:r>
          </w:p>
        </w:tc>
        <w:tc>
          <w:tcPr>
            <w:tcW w:type="dxa" w:w="61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Kegiatan</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Hari ke-1 – Selasa, 14 Oktober 2025</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05.30 – 06.00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Siswa berkumpul di sekolah, presensi, dan pengecekan kelengkapan</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06.00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Keberangkatan rombongan dari sekolah menuju Yogyakarta</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12.00 – 13.00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Istirahat, salat, dan makan siang di rest area</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15.30 – 17.30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ke Museum Benteng Vredeburg</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18.00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Check-in hotel, istirahat, dan makan malam</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Hari ke-2 – Rabu, 15 Oktober 2025</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06.00 – 07.00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Sarapan dan persiapan keberangkatan</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08.00 – 10.30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edukasi ke Candi Prambanan</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11.00 – 13.00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ke Tebing Breksi dan makan siang</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15.00 – 17.30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budaya ke Desa Wisata Kasongan (sentra kerajinan gerabah)</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19.00 – 21.00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Wisata belanja oleh-oleh di kawasan Malioboro</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21.30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Kembali ke hotel dan istirahat</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Hari ke-3 – Kamis, 16 Oktober 2025</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06.00 – 07.00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Sarapan dan check-out hotel</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08.00 – 10.00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edukasi ke Taman Pintar Yogyakarta</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10.30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Persiapan dan keberangkatan menuju sekolah</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19.30</w:t>
            </w:r>
          </w:p>
        </w:tc>
        <w:tc>
          <w:tcPr>
            <w:tcW w:type="dxa" w:w="61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Rombongan tiba kembali di SMP Tunas Bangsa dengan selamat</w:t>
            </w:r>
          </w:p>
        </w:tc>
      </w:tr>
    </w:tbl>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pStyle w:val="Heading2"/>
        <w:spacing w:after="160" w:before="200"/>
      </w:pPr>
      <w:r>
        <w:rPr>
          <w:rFonts w:ascii="Times New Roman" w:cs="Times New Roman" w:eastAsia="Times New Roman" w:hAnsi="Times New Roman"/>
          <w:b/>
          <w:bCs/>
          <w:sz w:val="26"/>
          <w:szCs w:val="26"/>
        </w:rPr>
        <w:t xml:space="preserve">E. Hasil dan Capaian Kegiatan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Secara umum, seluruh rangkaian kegiatan yang direncanakan dalam proposal berhasil dilaksanakan dengan baik. Berikut perbandingan target dan capaian: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2900"/>
        <w:gridCol w:w="3250"/>
      </w:tblGrid>
      <w:tr>
        <w:trPr>
          <w:tblHeader/>
        </w:trPr>
        <w:tc>
          <w:tcPr>
            <w:tcW w:type="dxa" w:w="32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Indikator</w:t>
            </w:r>
          </w:p>
        </w:tc>
        <w:tc>
          <w:tcPr>
            <w:tcW w:type="dxa" w:w="29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Target (Proposal)</w:t>
            </w:r>
          </w:p>
        </w:tc>
        <w:tc>
          <w:tcPr>
            <w:tcW w:type="dxa" w:w="32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Capaian (Realisasi)</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Jumlah peserta</w:t>
            </w:r>
          </w:p>
        </w:tc>
        <w:tc>
          <w:tcPr>
            <w:tcW w:type="dxa" w:w="2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198 orang</w:t>
            </w:r>
          </w:p>
        </w:tc>
        <w:tc>
          <w:tcPr>
            <w:tcW w:type="dxa" w:w="32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195 orang (98,5%)</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Lokasi kunjungan</w:t>
            </w:r>
          </w:p>
        </w:tc>
        <w:tc>
          <w:tcPr>
            <w:tcW w:type="dxa" w:w="2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5 lokasi edukasi/budaya</w:t>
            </w:r>
          </w:p>
        </w:tc>
        <w:tc>
          <w:tcPr>
            <w:tcW w:type="dxa" w:w="32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5 lokasi terlaksana (1 lokasi dialihkan, lihat Bab IV)</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Ketepatan waktu keberangkatan &amp; kepulangan</w:t>
            </w:r>
          </w:p>
        </w:tc>
        <w:tc>
          <w:tcPr>
            <w:tcW w:type="dxa" w:w="2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Sesuai jadwal</w:t>
            </w:r>
          </w:p>
        </w:tc>
        <w:tc>
          <w:tcPr>
            <w:tcW w:type="dxa" w:w="32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Terlaksana sesuai jadwal dengan toleransi keterlambatan &lt; 30 menit</w:t>
            </w:r>
          </w:p>
        </w:tc>
      </w:tr>
      <w:tr>
        <w:trPr>
          <w:tblHeader w:val="false"/>
        </w:trPr>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Keselamatan peserta</w:t>
            </w:r>
          </w:p>
        </w:tc>
        <w:tc>
          <w:tcPr>
            <w:tcW w:type="dxa" w:w="29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Tidak ada kecelakaan/insiden berat</w:t>
            </w:r>
          </w:p>
        </w:tc>
        <w:tc>
          <w:tcPr>
            <w:tcW w:type="dxa" w:w="32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Tercapai; hanya penanganan ringan (mabuk perjalanan) oleh tim P3K</w:t>
            </w:r>
          </w:p>
        </w:tc>
      </w:tr>
    </w:tbl>
    <w:p>
      <w:pPr>
        <w:spacing w:after="1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Kegiatan ini memberikan manfaat nyata berupa peningkatan wawasan siswa tentang sejarah dan budaya lokal, serta mempererat hubungan sosial antarsiswa dan antara siswa dengan guru pendamping.</w:t>
      </w:r>
    </w:p>
    <w:p>
      <w:pPr>
        <w:pStyle w:val="Heading1"/>
        <w:pageBreakBefore/>
        <w:spacing w:after="240" w:before="0"/>
      </w:pPr>
      <w:r>
        <w:rPr>
          <w:rFonts w:ascii="Times New Roman" w:cs="Times New Roman" w:eastAsia="Times New Roman" w:hAnsi="Times New Roman"/>
          <w:b/>
          <w:bCs/>
          <w:sz w:val="28"/>
          <w:szCs w:val="28"/>
        </w:rPr>
        <w:t xml:space="preserve">BAB III – LAPORAN KEUANGAN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Bab ini memuat realisasi anggaran dibandingkan dengan Rencana Anggaran Biaya (RAB) yang telah disusun dalam proposal awal. Prinsip yang digunakan adalah total pemasukan harus sama dengan total pengeluaran ditambah sisa saldo kas.</w:t>
      </w:r>
    </w:p>
    <w:p>
      <w:pPr>
        <w:pStyle w:val="Heading2"/>
        <w:spacing w:after="160" w:before="200"/>
      </w:pPr>
      <w:r>
        <w:rPr>
          <w:rFonts w:ascii="Times New Roman" w:cs="Times New Roman" w:eastAsia="Times New Roman" w:hAnsi="Times New Roman"/>
          <w:b/>
          <w:bCs/>
          <w:sz w:val="26"/>
          <w:szCs w:val="26"/>
        </w:rPr>
        <w:t xml:space="preserve">A. Rekapitulasi Pemasukan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4200"/>
        <w:gridCol w:w="2450"/>
        <w:gridCol w:w="2000"/>
      </w:tblGrid>
      <w:tr>
        <w:trPr>
          <w:tblHeader/>
        </w:trPr>
        <w:tc>
          <w:tcPr>
            <w:tcW w:type="dxa" w:w="7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w:t>
            </w:r>
          </w:p>
        </w:tc>
        <w:tc>
          <w:tcPr>
            <w:tcW w:type="dxa" w:w="42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Sumber Pemasukan</w:t>
            </w:r>
          </w:p>
        </w:tc>
        <w:tc>
          <w:tcPr>
            <w:tcW w:type="dxa" w:w="24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Volume</w:t>
            </w:r>
          </w:p>
        </w:tc>
        <w:tc>
          <w:tcPr>
            <w:tcW w:type="dxa" w:w="20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w:t>
            </w:r>
          </w:p>
        </w:tc>
      </w:tr>
      <w:tr>
        <w:trPr>
          <w:tblHeader w:val="false"/>
        </w:trPr>
        <w:tc>
          <w:tcPr>
            <w:tcW w:type="dxa" w:w="7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1</w:t>
            </w:r>
          </w:p>
        </w:tc>
        <w:tc>
          <w:tcPr>
            <w:tcW w:type="dxa" w:w="4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Iuran peserta (siswa)</w:t>
            </w:r>
          </w:p>
        </w:tc>
        <w:tc>
          <w:tcPr>
            <w:tcW w:type="dxa" w:w="245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180 siswa × Rp900.000</w:t>
            </w:r>
          </w:p>
        </w:tc>
        <w:tc>
          <w:tcPr>
            <w:tcW w:type="dxa" w:w="20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Rp162.000.000</w:t>
            </w:r>
          </w:p>
        </w:tc>
      </w:tr>
      <w:tr>
        <w:trPr>
          <w:tblHeader w:val="false"/>
        </w:trPr>
        <w:tc>
          <w:tcPr>
            <w:tcW w:type="dxa" w:w="7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2</w:t>
            </w:r>
          </w:p>
        </w:tc>
        <w:tc>
          <w:tcPr>
            <w:tcW w:type="dxa" w:w="4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Subsidi/bantuan dana komite sekolah</w:t>
            </w:r>
          </w:p>
        </w:tc>
        <w:tc>
          <w:tcPr>
            <w:tcW w:type="dxa" w:w="245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1 paket</w:t>
            </w:r>
          </w:p>
        </w:tc>
        <w:tc>
          <w:tcPr>
            <w:tcW w:type="dxa" w:w="20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Rp9.000.000</w:t>
            </w:r>
          </w:p>
        </w:tc>
      </w:tr>
      <w:tr>
        <w:trPr>
          <w:tblHeader w:val="false"/>
        </w:trPr>
        <w:tc>
          <w:tcPr>
            <w:tcW w:type="dxa" w:w="7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
            </w:r>
          </w:p>
        </w:tc>
        <w:tc>
          <w:tcPr>
            <w:tcW w:type="dxa" w:w="420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Total Pemasukan</w:t>
            </w:r>
          </w:p>
        </w:tc>
        <w:tc>
          <w:tcPr>
            <w:tcW w:type="dxa" w:w="2450"/>
            <w:shd w:fill="D9D9D9" w:color="auto" w:val="clear"/>
            <w:tcMar>
              <w:top w:type="dxa" w:w="60"/>
              <w:left w:type="dxa" w:w="100"/>
              <w:bottom w:type="dxa" w:w="60"/>
              <w:right w:type="dxa" w:w="100"/>
            </w:tcMar>
            <w:vAlign w:val="center"/>
          </w:tcPr>
          <w:p>
            <w:pPr>
              <w:spacing w:after="0"/>
              <w:jc w:val="right"/>
            </w:pPr>
            <w:r>
              <w:rPr>
                <w:rFonts w:ascii="Times New Roman" w:cs="Times New Roman" w:eastAsia="Times New Roman" w:hAnsi="Times New Roman"/>
                <w:b/>
                <w:bCs/>
                <w:sz w:val="20"/>
                <w:szCs w:val="20"/>
              </w:rPr>
              <w:t xml:space="preserve"/>
            </w:r>
          </w:p>
        </w:tc>
        <w:tc>
          <w:tcPr>
            <w:tcW w:type="dxa" w:w="2000"/>
            <w:shd w:fill="D9D9D9" w:color="auto" w:val="clear"/>
            <w:tcMar>
              <w:top w:type="dxa" w:w="60"/>
              <w:left w:type="dxa" w:w="100"/>
              <w:bottom w:type="dxa" w:w="60"/>
              <w:right w:type="dxa" w:w="100"/>
            </w:tcMar>
            <w:vAlign w:val="center"/>
          </w:tcPr>
          <w:p>
            <w:pPr>
              <w:spacing w:after="0"/>
              <w:jc w:val="right"/>
            </w:pPr>
            <w:r>
              <w:rPr>
                <w:rFonts w:ascii="Times New Roman" w:cs="Times New Roman" w:eastAsia="Times New Roman" w:hAnsi="Times New Roman"/>
                <w:b/>
                <w:bCs/>
                <w:sz w:val="20"/>
                <w:szCs w:val="20"/>
              </w:rPr>
              <w:t xml:space="preserve">Rp171.000.000</w:t>
            </w:r>
          </w:p>
        </w:tc>
      </w:tr>
    </w:tbl>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pStyle w:val="Heading2"/>
        <w:spacing w:after="160" w:before="200"/>
      </w:pPr>
      <w:r>
        <w:rPr>
          <w:rFonts w:ascii="Times New Roman" w:cs="Times New Roman" w:eastAsia="Times New Roman" w:hAnsi="Times New Roman"/>
          <w:b/>
          <w:bCs/>
          <w:sz w:val="26"/>
          <w:szCs w:val="26"/>
        </w:rPr>
        <w:t xml:space="preserve">B. Rincian Realisasi Pengeluaran</w:t>
      </w:r>
    </w:p>
    <w:p>
      <w:pPr>
        <w:spacing w:after="160" w:line="360" w:lineRule="auto"/>
        <w:jc w:val="both"/>
      </w:pPr>
      <w:r>
        <w:rPr>
          <w:rFonts w:ascii="Times New Roman" w:cs="Times New Roman" w:eastAsia="Times New Roman" w:hAnsi="Times New Roman"/>
          <w:b w:val="false"/>
          <w:bCs w:val="false"/>
          <w:i w:val="false"/>
          <w:iCs w:val="false"/>
          <w:caps w:val="false"/>
          <w:sz w:val="24"/>
          <w:szCs w:val="24"/>
        </w:rPr>
        <w:t xml:space="preserve">Rincian biaya transportasi dan akomodasi dicantumkan per komponen (bukan per individu) untuk memudahkan verifikasi, dengan total peserta dan pendamping yang menjadi dasar perhitungan sebanyak 192–195 orang sesuai jenis pengeluaran. Setiap item dihubungkan dengan nomor bukti nota pada Lampiran 1.</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3300"/>
        <w:gridCol w:w="1550"/>
        <w:gridCol w:w="1400"/>
        <w:gridCol w:w="1700"/>
        <w:gridCol w:w="900"/>
      </w:tblGrid>
      <w:tr>
        <w:trPr>
          <w:tblHeader/>
        </w:trPr>
        <w:tc>
          <w:tcPr>
            <w:tcW w:type="dxa" w:w="5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w:t>
            </w:r>
          </w:p>
        </w:tc>
        <w:tc>
          <w:tcPr>
            <w:tcW w:type="dxa" w:w="33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Uraian/Item</w:t>
            </w:r>
          </w:p>
        </w:tc>
        <w:tc>
          <w:tcPr>
            <w:tcW w:type="dxa" w:w="15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Volume</w:t>
            </w:r>
          </w:p>
        </w:tc>
        <w:tc>
          <w:tcPr>
            <w:tcW w:type="dxa" w:w="14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Harga Satuan</w:t>
            </w:r>
          </w:p>
        </w:tc>
        <w:tc>
          <w:tcPr>
            <w:tcW w:type="dxa" w:w="17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w:t>
            </w:r>
          </w:p>
        </w:tc>
        <w:tc>
          <w:tcPr>
            <w:tcW w:type="dxa" w:w="9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 Bukti</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1</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Sewa bus pariwisata AC (5 unit × 3 hari)</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15 hari-bus</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Rp3.000.000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Rp45.000.000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N-01</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2</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Akomodasi hotel (2 malam, kamar isi 4 orang)</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96 kamar-malam</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Rp350.000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Rp33.600.000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N-02</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3</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Konsumsi peserta &amp; pendamping (3× makan/hari)</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1.728 porsi</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Rp25.000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Rp43.200.000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N-03</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4</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Tiket masuk objek wisata &amp; edukasi (5 lokasi)</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195 orang</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Rp28.800.000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N-04</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5</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Jasa pemandu wisata (tour guide) lokal</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3 hari</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Rp4.500.000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N-05</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6</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Asuransi perjalanan peserta</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192 orang</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Rp2.880.000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N-06</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7</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Perlengkapan P3K dan obat-obatan</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 paket</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Rp1.500.000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N-07</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8</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Dokumentasi (foto dan video kegiatan)</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 paket</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Rp2.000.000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Rp2.000.000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N-08</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9</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Kaos dan atribut identitas peserta</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192 orang</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Rp45.000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Rp8.640.000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N-09</w:t>
            </w:r>
          </w:p>
        </w:tc>
      </w:tr>
      <w:tr>
        <w:trPr>
          <w:tblHeader w:val="false"/>
        </w:trPr>
        <w:tc>
          <w:tcPr>
            <w:tcW w:type="dxa" w:w="5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
            </w:r>
          </w:p>
        </w:tc>
        <w:tc>
          <w:tcPr>
            <w:tcW w:type="dxa" w:w="330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Total Pengeluaran</w:t>
            </w:r>
          </w:p>
        </w:tc>
        <w:tc>
          <w:tcPr>
            <w:tcW w:type="dxa" w:w="155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
            </w:r>
          </w:p>
        </w:tc>
        <w:tc>
          <w:tcPr>
            <w:tcW w:type="dxa" w:w="140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
            </w:r>
          </w:p>
        </w:tc>
        <w:tc>
          <w:tcPr>
            <w:tcW w:type="dxa" w:w="1700"/>
            <w:shd w:fill="D9D9D9" w:color="auto" w:val="clear"/>
            <w:tcMar>
              <w:top w:type="dxa" w:w="60"/>
              <w:left w:type="dxa" w:w="100"/>
              <w:bottom w:type="dxa" w:w="60"/>
              <w:right w:type="dxa" w:w="100"/>
            </w:tcMar>
            <w:vAlign w:val="center"/>
          </w:tcPr>
          <w:p>
            <w:pPr>
              <w:spacing w:after="0"/>
              <w:jc w:val="right"/>
            </w:pPr>
            <w:r>
              <w:rPr>
                <w:rFonts w:ascii="Times New Roman" w:cs="Times New Roman" w:eastAsia="Times New Roman" w:hAnsi="Times New Roman"/>
                <w:b/>
                <w:bCs/>
                <w:sz w:val="20"/>
                <w:szCs w:val="20"/>
              </w:rPr>
              <w:t xml:space="preserve">Rp170.120.000</w:t>
            </w:r>
          </w:p>
        </w:tc>
        <w:tc>
          <w:tcPr>
            <w:tcW w:type="dxa" w:w="900"/>
            <w:shd w:fill="D9D9D9" w:color="auto" w:val="clear"/>
            <w:tcMar>
              <w:top w:type="dxa" w:w="60"/>
              <w:left w:type="dxa" w:w="100"/>
              <w:bottom w:type="dxa" w:w="60"/>
              <w:right w:type="dxa" w:w="100"/>
            </w:tcMar>
            <w:vAlign w:val="center"/>
          </w:tcPr>
          <w:p>
            <w:pPr>
              <w:spacing w:after="0"/>
              <w:jc w:val="right"/>
            </w:pPr>
            <w:r>
              <w:rPr>
                <w:rFonts w:ascii="Times New Roman" w:cs="Times New Roman" w:eastAsia="Times New Roman" w:hAnsi="Times New Roman"/>
                <w:b/>
                <w:bCs/>
                <w:sz w:val="20"/>
                <w:szCs w:val="20"/>
              </w:rPr>
              <w:t xml:space="preserve"/>
            </w:r>
          </w:p>
        </w:tc>
      </w:tr>
    </w:tbl>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pStyle w:val="Heading2"/>
        <w:spacing w:after="160" w:before="200"/>
      </w:pPr>
      <w:r>
        <w:rPr>
          <w:rFonts w:ascii="Times New Roman" w:cs="Times New Roman" w:eastAsia="Times New Roman" w:hAnsi="Times New Roman"/>
          <w:b/>
          <w:bCs/>
          <w:sz w:val="26"/>
          <w:szCs w:val="26"/>
        </w:rPr>
        <w:t xml:space="preserve">C. Rekapitulasi Akhir dan Saldo Kas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350"/>
        <w:gridCol w:w="3000"/>
      </w:tblGrid>
      <w:tr>
        <w:trPr>
          <w:tblHeader/>
        </w:trPr>
        <w:tc>
          <w:tcPr>
            <w:tcW w:type="dxa" w:w="63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Uraian</w:t>
            </w:r>
          </w:p>
        </w:tc>
        <w:tc>
          <w:tcPr>
            <w:tcW w:type="dxa" w:w="30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w:t>
            </w:r>
          </w:p>
        </w:tc>
      </w:tr>
      <w:tr>
        <w:trPr>
          <w:tblHeader w:val="false"/>
        </w:trPr>
        <w:tc>
          <w:tcPr>
            <w:tcW w:type="dxa" w:w="6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Total Pemasukan</w:t>
            </w:r>
          </w:p>
        </w:tc>
        <w:tc>
          <w:tcPr>
            <w:tcW w:type="dxa" w:w="3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Rp171.000.000</w:t>
            </w:r>
          </w:p>
        </w:tc>
      </w:tr>
      <w:tr>
        <w:trPr>
          <w:tblHeader w:val="false"/>
        </w:trPr>
        <w:tc>
          <w:tcPr>
            <w:tcW w:type="dxa" w:w="6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Total Pengeluaran</w:t>
            </w:r>
          </w:p>
        </w:tc>
        <w:tc>
          <w:tcPr>
            <w:tcW w:type="dxa" w:w="3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Rp170.120.000</w:t>
            </w:r>
          </w:p>
        </w:tc>
      </w:tr>
      <w:tr>
        <w:trPr>
          <w:tblHeader w:val="false"/>
        </w:trPr>
        <w:tc>
          <w:tcPr>
            <w:tcW w:type="dxa" w:w="63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Sisa Saldo Kas</w:t>
            </w:r>
          </w:p>
        </w:tc>
        <w:tc>
          <w:tcPr>
            <w:tcW w:type="dxa" w:w="3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Rp880.000</w:t>
            </w:r>
          </w:p>
        </w:tc>
      </w:tr>
    </w:tbl>
    <w:p>
      <w:pPr>
        <w:spacing w:after="16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Sisa saldo kas sebesar Rp880.000 (delapan ratus delapan puluh ribu rupiah) telah dikembalikan ke kas OSIS pada tanggal 20 Oktober 2025 sebagai dana cadangan kegiatan berikutnya, dengan bukti serah terima yang ditandatangani oleh Bendahara Sekolah dan Ketua Panitia.</w:t>
      </w:r>
    </w:p>
    <w:p>
      <w:pPr>
        <w:pStyle w:val="Heading1"/>
        <w:pageBreakBefore/>
        <w:spacing w:after="240" w:before="0"/>
      </w:pPr>
      <w:r>
        <w:rPr>
          <w:rFonts w:ascii="Times New Roman" w:cs="Times New Roman" w:eastAsia="Times New Roman" w:hAnsi="Times New Roman"/>
          <w:b/>
          <w:bCs/>
          <w:sz w:val="28"/>
          <w:szCs w:val="28"/>
        </w:rPr>
        <w:t xml:space="preserve">BAB IV – KENDALA DAN SOLUSI (EVALUASI)</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Panitia menyampaikan kendala secara jujur dan apa adanya sebagai bahan evaluasi bagi kepengurusan berikutnya, tanpa mengurangi capaian positif yang telah diraih.</w:t>
      </w:r>
    </w:p>
    <w:p>
      <w:pPr>
        <w:pStyle w:val="Heading2"/>
        <w:spacing w:after="160" w:before="200"/>
      </w:pPr>
      <w:r>
        <w:rPr>
          <w:rFonts w:ascii="Times New Roman" w:cs="Times New Roman" w:eastAsia="Times New Roman" w:hAnsi="Times New Roman"/>
          <w:b/>
          <w:bCs/>
          <w:sz w:val="26"/>
          <w:szCs w:val="26"/>
        </w:rPr>
        <w:t xml:space="preserve">A. Kendala Teknis</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Salah satu unit bus mengalami keterlambatan ± 30 menit pada hari keberangkatan akibat kepadatan lalu lintas di ruas tol menuju Yogyakarta.</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Lokasi kunjungan sentra kerajinan yang semula direncanakan di salah satu workshop batik ternyata sedang tutup untuk renovasi, sehingga dialihkan ke Desa Wisata Kasongan pada hari yang sama.</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Hujan turun pada sore hari kedua sehingga agenda wisata belanja di Malioboro dipersingkat sekitar 30 menit.</w:t>
      </w:r>
    </w:p>
    <w:p>
      <w:pPr>
        <w:pStyle w:val="Heading2"/>
        <w:spacing w:after="160" w:before="200"/>
      </w:pPr>
      <w:r>
        <w:rPr>
          <w:rFonts w:ascii="Times New Roman" w:cs="Times New Roman" w:eastAsia="Times New Roman" w:hAnsi="Times New Roman"/>
          <w:b/>
          <w:bCs/>
          <w:sz w:val="26"/>
          <w:szCs w:val="26"/>
        </w:rPr>
        <w:t xml:space="preserve">B. Kendala Non-Teknis</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Terdapat 3 siswa yang mengalami mabuk perjalanan (motion sickness) dan ditangani langsung oleh tim P3K sesuai prosedur.</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Data final peserta (termasuk pembagian kamar hotel) baru rampung H-3 sebelum keberangkatan sehingga sempat menyulitkan koordinasi dengan pihak hotel.</w:t>
      </w:r>
    </w:p>
    <w:p>
      <w:pPr>
        <w:pStyle w:val="Heading2"/>
        <w:spacing w:after="160" w:before="200"/>
      </w:pPr>
      <w:r>
        <w:rPr>
          <w:rFonts w:ascii="Times New Roman" w:cs="Times New Roman" w:eastAsia="Times New Roman" w:hAnsi="Times New Roman"/>
          <w:b/>
          <w:bCs/>
          <w:sz w:val="26"/>
          <w:szCs w:val="26"/>
        </w:rPr>
        <w:t xml:space="preserve">C. Kendala Keuangan</w:t>
      </w:r>
    </w:p>
    <w:p>
      <w:pPr>
        <w:pStyle w:val="ListParagraph"/>
        <w:numPr>
          <w:ilvl w:val="0"/>
          <w:numId w:val="2"/>
        </w:numPr>
        <w:spacing w:after="120" w:line="360" w:lineRule="auto"/>
        <w:jc w:val="both"/>
      </w:pPr>
      <w:r>
        <w:rPr>
          <w:rFonts w:ascii="Times New Roman" w:cs="Times New Roman" w:eastAsia="Times New Roman" w:hAnsi="Times New Roman"/>
          <w:sz w:val="24"/>
          <w:szCs w:val="24"/>
        </w:rPr>
        <w:t xml:space="preserve">Terdapat kenaikan harga tiket masuk salah satu objek wisata sebesar Rp10.000/orang dibandingkan estimasi awal di proposal, yang tertutup oleh efisiensi biaya konsumsi.</w:t>
      </w:r>
    </w:p>
    <w:p>
      <w:pPr>
        <w:pStyle w:val="Heading2"/>
        <w:spacing w:after="160" w:before="200"/>
      </w:pPr>
      <w:r>
        <w:rPr>
          <w:rFonts w:ascii="Times New Roman" w:cs="Times New Roman" w:eastAsia="Times New Roman" w:hAnsi="Times New Roman"/>
          <w:b/>
          <w:bCs/>
          <w:sz w:val="26"/>
          <w:szCs w:val="26"/>
        </w:rPr>
        <w:t xml:space="preserve">D. Solusi dan Tindak Lanjut</w:t>
      </w:r>
    </w:p>
    <w:p>
      <w:pPr>
        <w:pStyle w:val="ListParagraph"/>
        <w:numPr>
          <w:ilvl w:val="0"/>
          <w:numId w:val="4"/>
        </w:numPr>
        <w:spacing w:after="120" w:line="360" w:lineRule="auto"/>
        <w:jc w:val="both"/>
      </w:pPr>
      <w:r>
        <w:rPr>
          <w:rFonts w:ascii="Times New Roman" w:cs="Times New Roman" w:eastAsia="Times New Roman" w:hAnsi="Times New Roman"/>
          <w:sz w:val="24"/>
          <w:szCs w:val="24"/>
        </w:rPr>
        <w:t xml:space="preserve">Untuk kegiatan berikutnya, waktu keberangkatan bus akan dimajukan 30 menit lebih awal sebagai antisipasi kepadatan lalu lintas;</w:t>
      </w:r>
    </w:p>
    <w:p>
      <w:pPr>
        <w:pStyle w:val="ListParagraph"/>
        <w:numPr>
          <w:ilvl w:val="0"/>
          <w:numId w:val="4"/>
        </w:numPr>
        <w:spacing w:after="120" w:line="360" w:lineRule="auto"/>
        <w:jc w:val="both"/>
      </w:pPr>
      <w:r>
        <w:rPr>
          <w:rFonts w:ascii="Times New Roman" w:cs="Times New Roman" w:eastAsia="Times New Roman" w:hAnsi="Times New Roman"/>
          <w:sz w:val="24"/>
          <w:szCs w:val="24"/>
        </w:rPr>
        <w:t xml:space="preserve">Panitia akan melakukan konfirmasi ketersediaan lokasi kunjungan H-7 sebelum keberangkatan, bukan hanya saat penyusunan proposal;</w:t>
      </w:r>
    </w:p>
    <w:p>
      <w:pPr>
        <w:pStyle w:val="ListParagraph"/>
        <w:numPr>
          <w:ilvl w:val="0"/>
          <w:numId w:val="4"/>
        </w:numPr>
        <w:spacing w:after="120" w:line="360" w:lineRule="auto"/>
        <w:jc w:val="both"/>
      </w:pPr>
      <w:r>
        <w:rPr>
          <w:rFonts w:ascii="Times New Roman" w:cs="Times New Roman" w:eastAsia="Times New Roman" w:hAnsi="Times New Roman"/>
          <w:sz w:val="24"/>
          <w:szCs w:val="24"/>
        </w:rPr>
        <w:t xml:space="preserve">Batas akhir pengumpulan data peserta dan pembagian kamar akan ditetapkan H-7, bukan H-3, agar koordinasi dengan pihak hotel lebih matang;</w:t>
      </w:r>
    </w:p>
    <w:p>
      <w:pPr>
        <w:pStyle w:val="ListParagraph"/>
        <w:numPr>
          <w:ilvl w:val="0"/>
          <w:numId w:val="4"/>
        </w:numPr>
        <w:spacing w:after="120" w:line="360" w:lineRule="auto"/>
        <w:jc w:val="both"/>
      </w:pPr>
      <w:r>
        <w:rPr>
          <w:rFonts w:ascii="Times New Roman" w:cs="Times New Roman" w:eastAsia="Times New Roman" w:hAnsi="Times New Roman"/>
          <w:sz w:val="24"/>
          <w:szCs w:val="24"/>
        </w:rPr>
        <w:t xml:space="preserve">Panitia menyarankan agar peserta yang rentan mabuk perjalanan menginformasikan kondisinya sejak pendaftaran agar dapat ditempatkan di kursi bus bagian depan.</w:t>
      </w:r>
    </w:p>
    <w:p>
      <w:pPr>
        <w:pStyle w:val="Heading1"/>
        <w:pageBreakBefore/>
        <w:spacing w:after="240" w:before="0"/>
      </w:pPr>
      <w:r>
        <w:rPr>
          <w:rFonts w:ascii="Times New Roman" w:cs="Times New Roman" w:eastAsia="Times New Roman" w:hAnsi="Times New Roman"/>
          <w:b/>
          <w:bCs/>
          <w:sz w:val="28"/>
          <w:szCs w:val="28"/>
        </w:rPr>
        <w:t xml:space="preserve">BAB V – PENUTUP</w:t>
      </w:r>
    </w:p>
    <w:p>
      <w:pPr>
        <w:pStyle w:val="Heading2"/>
        <w:spacing w:after="160" w:before="200"/>
      </w:pPr>
      <w:r>
        <w:rPr>
          <w:rFonts w:ascii="Times New Roman" w:cs="Times New Roman" w:eastAsia="Times New Roman" w:hAnsi="Times New Roman"/>
          <w:b/>
          <w:bCs/>
          <w:sz w:val="26"/>
          <w:szCs w:val="26"/>
        </w:rPr>
        <w:t xml:space="preserve">A. Kesimpulan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Kegiatan Study Tour dan Kunjungan Edukasi Kelas VIII SMP Tunas Bangsa ke Daerah Istimewa Yogyakarta pada tanggal 14–16 Oktober 2025 telah terlaksana dengan baik, aman, dan sesuai dengan tujuan yang direncanakan, meskipun terdapat beberapa kendala teknis dan non-teknis yang telah dapat diatasi oleh panitia. Realisasi anggaran juga telah disusun secara transparan dengan total pemasukan dan pengeluaran yang seimbang (balance).</w:t>
      </w:r>
    </w:p>
    <w:p>
      <w:pPr>
        <w:pStyle w:val="Heading2"/>
        <w:spacing w:after="160" w:before="200"/>
      </w:pPr>
      <w:r>
        <w:rPr>
          <w:rFonts w:ascii="Times New Roman" w:cs="Times New Roman" w:eastAsia="Times New Roman" w:hAnsi="Times New Roman"/>
          <w:b/>
          <w:bCs/>
          <w:sz w:val="26"/>
          <w:szCs w:val="26"/>
        </w:rPr>
        <w:t xml:space="preserve">B. Saran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Panitia menyarankan agar kegiatan serupa tetap menjadi agenda tahunan OSIS bidang akademik karena manfaatnya yang nyata bagi wawasan dan karakter siswa, dengan catatan perbaikan pada aspek koordinasi waktu sebagaimana diuraikan pada Bab IV.</w:t>
      </w:r>
    </w:p>
    <w:p>
      <w:pPr>
        <w:pStyle w:val="Heading2"/>
        <w:spacing w:after="160" w:before="200"/>
      </w:pPr>
      <w:r>
        <w:rPr>
          <w:rFonts w:ascii="Times New Roman" w:cs="Times New Roman" w:eastAsia="Times New Roman" w:hAnsi="Times New Roman"/>
          <w:b/>
          <w:bCs/>
          <w:sz w:val="26"/>
          <w:szCs w:val="26"/>
        </w:rPr>
        <w:t xml:space="preserve">C. Ucapan Penutup</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Demikian Laporan Pertanggungjawaban ini kami susun secara sebenar-benarnya berdasarkan pelaksanaan kegiatan di lapangan. Panitia mengucapkan terima kasih atas kepercayaan yang telah diberikan dan berharap laporan ini dapat diterima serta bermanfaat sebagai bahan evaluasi dan referensi bagi pelaksanaan kegiatan sejenis di masa mendatang.</w:t>
      </w:r>
    </w:p>
    <w:p>
      <w:pPr>
        <w:pStyle w:val="Heading1"/>
        <w:pageBreakBefore/>
        <w:spacing w:after="240" w:before="0"/>
      </w:pPr>
      <w:r>
        <w:rPr>
          <w:rFonts w:ascii="Times New Roman" w:cs="Times New Roman" w:eastAsia="Times New Roman" w:hAnsi="Times New Roman"/>
          <w:b/>
          <w:bCs/>
          <w:sz w:val="28"/>
          <w:szCs w:val="28"/>
        </w:rPr>
        <w:t xml:space="preserve">LEMBAR PENGESAHAN</w:t>
      </w:r>
    </w:p>
    <w:p>
      <w:pPr>
        <w:spacing w:after="40"/>
        <w:jc w:val="center"/>
      </w:pPr>
      <w:r>
        <w:rPr>
          <w:rFonts w:ascii="Times New Roman" w:cs="Times New Roman" w:eastAsia="Times New Roman" w:hAnsi="Times New Roman"/>
          <w:b/>
          <w:bCs/>
          <w:sz w:val="26"/>
          <w:szCs w:val="26"/>
        </w:rPr>
        <w:t xml:space="preserve">LAPORAN PERTANGGUNGJAWABAN KEGIATAN</w:t>
      </w:r>
    </w:p>
    <w:p>
      <w:pPr>
        <w:spacing w:after="40"/>
        <w:jc w:val="center"/>
      </w:pPr>
      <w:r>
        <w:rPr>
          <w:rFonts w:ascii="Times New Roman" w:cs="Times New Roman" w:eastAsia="Times New Roman" w:hAnsi="Times New Roman"/>
          <w:b/>
          <w:bCs/>
          <w:sz w:val="26"/>
          <w:szCs w:val="26"/>
        </w:rPr>
        <w:t xml:space="preserve">STUDY TOUR DAN KUNJUNGAN EDUKASI KE YOGYAKARTA</w:t>
      </w:r>
    </w:p>
    <w:p>
      <w:pPr>
        <w:spacing w:after="300"/>
        <w:jc w:val="center"/>
      </w:pPr>
      <w:r>
        <w:rPr>
          <w:rFonts w:ascii="Times New Roman" w:cs="Times New Roman" w:eastAsia="Times New Roman" w:hAnsi="Times New Roman"/>
          <w:b/>
          <w:bCs/>
          <w:sz w:val="26"/>
          <w:szCs w:val="26"/>
        </w:rPr>
        <w:t xml:space="preserve">SMP TUNAS BANGSA TAHUN AJARAN 2025/2026</w:t>
      </w:r>
    </w:p>
    <w:p>
      <w:pPr>
        <w:spacing w:after="400" w:line="360" w:lineRule="auto"/>
        <w:jc w:val="both"/>
      </w:pPr>
      <w:r>
        <w:rPr>
          <w:rFonts w:ascii="Times New Roman" w:cs="Times New Roman" w:eastAsia="Times New Roman" w:hAnsi="Times New Roman"/>
          <w:b w:val="false"/>
          <w:bCs w:val="false"/>
          <w:i w:val="false"/>
          <w:iCs w:val="false"/>
          <w:caps w:val="false"/>
          <w:sz w:val="24"/>
          <w:szCs w:val="24"/>
        </w:rPr>
        <w:t xml:space="preserve">Laporan ini telah diperiksa dan disahkan pada tanggal 20 Oktober 2025 sebagai bentuk pertanggungjawaban resmi pelaksanaan kegiatan Study Tour dan Kunjungan Edukasi yang diselenggarakan pada tanggal 14–16 Oktober 2025 di Daerah Istimewa Yogyakarta.</w:t>
      </w:r>
    </w:p>
    <w:p>
      <w:pPr>
        <w:spacing w:after="500"/>
        <w:jc w:val="right"/>
      </w:pPr>
      <w:r>
        <w:rPr>
          <w:rFonts w:ascii="Times New Roman" w:cs="Times New Roman" w:eastAsia="Times New Roman" w:hAnsi="Times New Roman"/>
          <w:sz w:val="24"/>
          <w:szCs w:val="24"/>
        </w:rPr>
        <w:t xml:space="preserve">Kota Cendekia, 20 Oktober 2025</w:t>
      </w:r>
    </w:p>
    <w:tbl>
      <w:tblPr>
        <w:tblW w:type="dxa" w:w="9350"/>
        <w:tblBorders>
          <w:top w:val="none"/>
          <w:left w:val="none"/>
          <w:bottom w:val="none"/>
          <w:right w:val="none"/>
          <w:insideH w:val="none"/>
          <w:insideV w:val="none"/>
        </w:tblBorders>
      </w:tblPr>
      <w:tblGrid>
        <w:gridCol w:w="4675"/>
        <w:gridCol w:w="4675"/>
      </w:tblGrid>
      <w:tr>
        <w:tc>
          <w:tcPr>
            <w:tcW w:type="dxa" w:w="4675"/>
          </w:tcPr>
          <w:p>
            <w:pPr>
              <w:spacing w:after="800"/>
              <w:jc w:val="center"/>
            </w:pPr>
            <w:r>
              <w:rPr>
                <w:rFonts w:ascii="Times New Roman" w:cs="Times New Roman" w:eastAsia="Times New Roman" w:hAnsi="Times New Roman"/>
                <w:sz w:val="24"/>
                <w:szCs w:val="24"/>
              </w:rPr>
              <w:t xml:space="preserve">Ketua Panitia</w:t>
            </w:r>
          </w:p>
          <w:p>
            <w:pPr>
              <w:spacing w:after="0"/>
              <w:jc w:val="center"/>
            </w:pPr>
            <w:r>
              <w:rPr>
                <w:rFonts w:ascii="Times New Roman" w:cs="Times New Roman" w:eastAsia="Times New Roman" w:hAnsi="Times New Roman"/>
                <w:sz w:val="24"/>
                <w:szCs w:val="24"/>
                <w:u w:val="single"/>
              </w:rPr>
              <w:t xml:space="preserve">(Rizky Maulana)</w:t>
            </w:r>
          </w:p>
          <w:p>
            <w:pPr>
              <w:spacing w:after="0"/>
              <w:jc w:val="center"/>
            </w:pPr>
            <w:r>
              <w:rPr>
                <w:rFonts w:ascii="Times New Roman" w:cs="Times New Roman" w:eastAsia="Times New Roman" w:hAnsi="Times New Roman"/>
                <w:sz w:val="24"/>
                <w:szCs w:val="24"/>
              </w:rPr>
              <w:t xml:space="preserve">NIS. 2324.10.021</w:t>
            </w:r>
          </w:p>
        </w:tc>
        <w:tc>
          <w:tcPr>
            <w:tcW w:type="dxa" w:w="4675"/>
          </w:tcPr>
          <w:p>
            <w:pPr>
              <w:spacing w:after="800"/>
              <w:jc w:val="center"/>
            </w:pPr>
            <w:r>
              <w:rPr>
                <w:rFonts w:ascii="Times New Roman" w:cs="Times New Roman" w:eastAsia="Times New Roman" w:hAnsi="Times New Roman"/>
                <w:sz w:val="24"/>
                <w:szCs w:val="24"/>
              </w:rPr>
              <w:t xml:space="preserve">Sekretaris</w:t>
            </w:r>
          </w:p>
          <w:p>
            <w:pPr>
              <w:spacing w:after="0"/>
              <w:jc w:val="center"/>
            </w:pPr>
            <w:r>
              <w:rPr>
                <w:rFonts w:ascii="Times New Roman" w:cs="Times New Roman" w:eastAsia="Times New Roman" w:hAnsi="Times New Roman"/>
                <w:sz w:val="24"/>
                <w:szCs w:val="24"/>
                <w:u w:val="single"/>
              </w:rPr>
              <w:t xml:space="preserve">(Dewi Anggraini)</w:t>
            </w:r>
          </w:p>
          <w:p>
            <w:pPr>
              <w:spacing w:after="0"/>
              <w:jc w:val="center"/>
            </w:pPr>
            <w:r>
              <w:rPr>
                <w:rFonts w:ascii="Times New Roman" w:cs="Times New Roman" w:eastAsia="Times New Roman" w:hAnsi="Times New Roman"/>
                <w:sz w:val="24"/>
                <w:szCs w:val="24"/>
              </w:rPr>
              <w:t xml:space="preserve">NIS. 2324.10.045</w:t>
            </w:r>
          </w:p>
        </w:tc>
      </w:tr>
    </w:tbl>
    <w:p>
      <w:pPr>
        <w:spacing w:after="3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300"/>
        <w:jc w:val="center"/>
      </w:pPr>
      <w:r>
        <w:rPr>
          <w:rFonts w:ascii="Times New Roman" w:cs="Times New Roman" w:eastAsia="Times New Roman" w:hAnsi="Times New Roman"/>
          <w:sz w:val="24"/>
          <w:szCs w:val="24"/>
        </w:rPr>
        <w:t xml:space="preserve">Mengetahui dan Menyetujui,</w:t>
      </w:r>
    </w:p>
    <w:tbl>
      <w:tblPr>
        <w:tblW w:type="dxa" w:w="9350"/>
        <w:tblBorders>
          <w:top w:val="none"/>
          <w:left w:val="none"/>
          <w:bottom w:val="none"/>
          <w:right w:val="none"/>
          <w:insideH w:val="none"/>
          <w:insideV w:val="none"/>
        </w:tblBorders>
      </w:tblPr>
      <w:tblGrid>
        <w:gridCol w:w="4675"/>
        <w:gridCol w:w="4675"/>
      </w:tblGrid>
      <w:tr>
        <w:tc>
          <w:tcPr>
            <w:tcW w:type="dxa" w:w="4675"/>
          </w:tcPr>
          <w:p>
            <w:pPr>
              <w:spacing w:after="800"/>
              <w:jc w:val="center"/>
            </w:pPr>
            <w:r>
              <w:rPr>
                <w:rFonts w:ascii="Times New Roman" w:cs="Times New Roman" w:eastAsia="Times New Roman" w:hAnsi="Times New Roman"/>
                <w:sz w:val="24"/>
                <w:szCs w:val="24"/>
              </w:rPr>
              <w:t xml:space="preserve">Pembina OSIS</w:t>
            </w:r>
          </w:p>
          <w:p>
            <w:pPr>
              <w:spacing w:after="0"/>
              <w:jc w:val="center"/>
            </w:pPr>
            <w:r>
              <w:rPr>
                <w:rFonts w:ascii="Times New Roman" w:cs="Times New Roman" w:eastAsia="Times New Roman" w:hAnsi="Times New Roman"/>
                <w:sz w:val="24"/>
                <w:szCs w:val="24"/>
                <w:u w:val="single"/>
              </w:rPr>
              <w:t xml:space="preserve">(Bambang Wijaya, S.Pd.)</w:t>
            </w:r>
          </w:p>
          <w:p>
            <w:pPr>
              <w:spacing w:after="0"/>
              <w:jc w:val="center"/>
            </w:pPr>
            <w:r>
              <w:rPr>
                <w:rFonts w:ascii="Times New Roman" w:cs="Times New Roman" w:eastAsia="Times New Roman" w:hAnsi="Times New Roman"/>
                <w:sz w:val="24"/>
                <w:szCs w:val="24"/>
              </w:rPr>
              <w:t xml:space="preserve">NIP. 198504122010011008</w:t>
            </w:r>
          </w:p>
        </w:tc>
        <w:tc>
          <w:tcPr>
            <w:tcW w:type="dxa" w:w="4675"/>
          </w:tcPr>
          <w:p>
            <w:pPr>
              <w:spacing w:after="800"/>
              <w:jc w:val="center"/>
            </w:pPr>
            <w:r>
              <w:rPr>
                <w:rFonts w:ascii="Times New Roman" w:cs="Times New Roman" w:eastAsia="Times New Roman" w:hAnsi="Times New Roman"/>
                <w:sz w:val="24"/>
                <w:szCs w:val="24"/>
              </w:rPr>
              <w:t xml:space="preserve">Waka Kesiswaan</w:t>
            </w:r>
          </w:p>
          <w:p>
            <w:pPr>
              <w:spacing w:after="0"/>
              <w:jc w:val="center"/>
            </w:pPr>
            <w:r>
              <w:rPr>
                <w:rFonts w:ascii="Times New Roman" w:cs="Times New Roman" w:eastAsia="Times New Roman" w:hAnsi="Times New Roman"/>
                <w:sz w:val="24"/>
                <w:szCs w:val="24"/>
                <w:u w:val="single"/>
              </w:rPr>
              <w:t xml:space="preserve">(Andi Prasetyo, S.Pd.)</w:t>
            </w:r>
          </w:p>
          <w:p>
            <w:pPr>
              <w:spacing w:after="0"/>
              <w:jc w:val="center"/>
            </w:pPr>
            <w:r>
              <w:rPr>
                <w:rFonts w:ascii="Times New Roman" w:cs="Times New Roman" w:eastAsia="Times New Roman" w:hAnsi="Times New Roman"/>
                <w:sz w:val="24"/>
                <w:szCs w:val="24"/>
              </w:rPr>
              <w:t xml:space="preserve">NIP. 197911032005011006</w:t>
            </w:r>
          </w:p>
        </w:tc>
      </w:tr>
    </w:tbl>
    <w:p>
      <w:pPr>
        <w:spacing w:after="5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40"/>
        <w:jc w:val="center"/>
      </w:pPr>
      <w:r>
        <w:rPr>
          <w:rFonts w:ascii="Times New Roman" w:cs="Times New Roman" w:eastAsia="Times New Roman" w:hAnsi="Times New Roman"/>
          <w:sz w:val="24"/>
          <w:szCs w:val="24"/>
        </w:rPr>
        <w:t xml:space="preserve">Mengesahkan,</w:t>
      </w:r>
    </w:p>
    <w:p>
      <w:pPr>
        <w:spacing w:after="800"/>
        <w:jc w:val="center"/>
      </w:pPr>
      <w:r>
        <w:rPr>
          <w:rFonts w:ascii="Times New Roman" w:cs="Times New Roman" w:eastAsia="Times New Roman" w:hAnsi="Times New Roman"/>
          <w:b/>
          <w:bCs/>
          <w:sz w:val="24"/>
          <w:szCs w:val="24"/>
        </w:rPr>
        <w:t xml:space="preserve">Kepala SMP Tunas Bangsa</w:t>
      </w:r>
    </w:p>
    <w:p>
      <w:pPr>
        <w:spacing w:after="0"/>
        <w:jc w:val="center"/>
      </w:pPr>
      <w:r>
        <w:rPr>
          <w:rFonts w:ascii="Times New Roman" w:cs="Times New Roman" w:eastAsia="Times New Roman" w:hAnsi="Times New Roman"/>
          <w:sz w:val="24"/>
          <w:szCs w:val="24"/>
          <w:u w:val="single"/>
        </w:rPr>
        <w:t xml:space="preserve">(Dra. Siti Rahmawati, M.Pd.)</w:t>
      </w:r>
    </w:p>
    <w:p>
      <w:pPr>
        <w:spacing w:after="400"/>
        <w:jc w:val="center"/>
      </w:pPr>
      <w:r>
        <w:rPr>
          <w:rFonts w:ascii="Times New Roman" w:cs="Times New Roman" w:eastAsia="Times New Roman" w:hAnsi="Times New Roman"/>
          <w:sz w:val="24"/>
          <w:szCs w:val="24"/>
        </w:rPr>
        <w:t xml:space="preserve">NIP. 197203151998022003</w:t>
      </w:r>
    </w:p>
    <w:p>
      <w:pPr>
        <w:pStyle w:val="Heading1"/>
        <w:pageBreakBefore/>
        <w:spacing w:after="240" w:before="0"/>
      </w:pPr>
      <w:r>
        <w:rPr>
          <w:rFonts w:ascii="Times New Roman" w:cs="Times New Roman" w:eastAsia="Times New Roman" w:hAnsi="Times New Roman"/>
          <w:b/>
          <w:bCs/>
          <w:sz w:val="28"/>
          <w:szCs w:val="28"/>
        </w:rPr>
        <w:t xml:space="preserve">LAMPIRAN</w:t>
      </w:r>
    </w:p>
    <w:p>
      <w:pPr>
        <w:pStyle w:val="Heading2"/>
        <w:spacing w:after="160" w:before="200"/>
      </w:pPr>
      <w:r>
        <w:rPr>
          <w:rFonts w:ascii="Times New Roman" w:cs="Times New Roman" w:eastAsia="Times New Roman" w:hAnsi="Times New Roman"/>
          <w:b/>
          <w:bCs/>
          <w:sz w:val="26"/>
          <w:szCs w:val="26"/>
        </w:rPr>
        <w:t xml:space="preserve">Lampiran 1 – Rincian Realisasi Anggaran (RAB Realisasi)</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Tabel berikut identik dengan rincian pengeluaran pada Bab III.B, disajikan kembali sebagai lampiran mandiri agar dapat diperiksa terpisah oleh bendahara sekolah bersama bukti nota fisik/hasil pindai pada map lampiran nota.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3300"/>
        <w:gridCol w:w="1550"/>
        <w:gridCol w:w="1400"/>
        <w:gridCol w:w="1700"/>
        <w:gridCol w:w="900"/>
      </w:tblGrid>
      <w:tr>
        <w:trPr>
          <w:tblHeader/>
        </w:trPr>
        <w:tc>
          <w:tcPr>
            <w:tcW w:type="dxa" w:w="5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w:t>
            </w:r>
          </w:p>
        </w:tc>
        <w:tc>
          <w:tcPr>
            <w:tcW w:type="dxa" w:w="33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Uraian/Item</w:t>
            </w:r>
          </w:p>
        </w:tc>
        <w:tc>
          <w:tcPr>
            <w:tcW w:type="dxa" w:w="15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Volume</w:t>
            </w:r>
          </w:p>
        </w:tc>
        <w:tc>
          <w:tcPr>
            <w:tcW w:type="dxa" w:w="14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Harga Satuan</w:t>
            </w:r>
          </w:p>
        </w:tc>
        <w:tc>
          <w:tcPr>
            <w:tcW w:type="dxa" w:w="17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w:t>
            </w:r>
          </w:p>
        </w:tc>
        <w:tc>
          <w:tcPr>
            <w:tcW w:type="dxa" w:w="9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 Bukti</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1</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Sewa bus pariwisata AC (5 unit × 3 hari)</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15 hari-bus</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Rp3.000.000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Rp45.000.000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N-01</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2</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Akomodasi hotel (2 malam, kamar isi 4 orang)</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96 kamar-malam</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Rp350.000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Rp33.600.000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N-02</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3</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Konsumsi peserta &amp; pendamping (3× makan/hari)</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1.728 porsi</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Rp25.000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Rp43.200.000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N-03</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4</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Tiket masuk objek wisata &amp; edukasi (5 lokasi)</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195 orang</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Rp28.800.000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N-04</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5</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Jasa pemandu wisata (tour guide) lokal</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3 hari</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Rp4.500.000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N-05</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6</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Asuransi perjalanan peserta</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192 orang</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Rp2.880.000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N-06</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7</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Perlengkapan P3K dan obat-obatan</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 paket</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Rp1.500.000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N-07</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8</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Dokumentasi (foto dan video kegiatan)</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 paket</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Rp2.000.000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Rp2.000.000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N-08</w:t>
            </w:r>
          </w:p>
        </w:tc>
      </w:tr>
      <w:tr>
        <w:trPr>
          <w:tblHeader w:val="false"/>
        </w:trPr>
        <w:tc>
          <w:tcPr>
            <w:tcW w:type="dxa" w:w="500"/>
            <w:tcMar>
              <w:top w:type="dxa" w:w="60"/>
              <w:left w:type="dxa" w:w="100"/>
              <w:bottom w:type="dxa" w:w="60"/>
              <w:right w:type="dxa" w:w="100"/>
            </w:tcMar>
            <w:vAlign w:val="center"/>
          </w:tcPr>
          <w:p>
            <w:pPr>
              <w:spacing w:after="0"/>
              <w:jc w:val="center"/>
            </w:pPr>
            <w:r>
              <w:rPr>
                <w:rFonts w:ascii="Times New Roman" w:cs="Times New Roman" w:eastAsia="Times New Roman" w:hAnsi="Times New Roman"/>
                <w:b w:val="false"/>
                <w:bCs w:val="false"/>
                <w:sz w:val="20"/>
                <w:szCs w:val="20"/>
              </w:rPr>
              <w:t xml:space="preserve">9</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Kaos dan atribut identitas peserta</w:t>
            </w:r>
          </w:p>
        </w:tc>
        <w:tc>
          <w:tcPr>
            <w:tcW w:type="dxa" w:w="15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192 orang</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Rp45.000</w:t>
            </w:r>
          </w:p>
        </w:tc>
        <w:tc>
          <w:tcPr>
            <w:tcW w:type="dxa" w:w="17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Rp8.640.000</w:t>
            </w:r>
          </w:p>
        </w:tc>
        <w:tc>
          <w:tcPr>
            <w:tcW w:type="dxa" w:w="900"/>
            <w:tcMar>
              <w:top w:type="dxa" w:w="60"/>
              <w:left w:type="dxa" w:w="100"/>
              <w:bottom w:type="dxa" w:w="60"/>
              <w:right w:type="dxa" w:w="100"/>
            </w:tcMar>
            <w:vAlign w:val="center"/>
          </w:tcPr>
          <w:p>
            <w:pPr>
              <w:spacing w:after="0"/>
              <w:jc w:val="right"/>
            </w:pPr>
            <w:r>
              <w:rPr>
                <w:rFonts w:ascii="Times New Roman" w:cs="Times New Roman" w:eastAsia="Times New Roman" w:hAnsi="Times New Roman"/>
                <w:b w:val="false"/>
                <w:bCs w:val="false"/>
                <w:sz w:val="20"/>
                <w:szCs w:val="20"/>
              </w:rPr>
              <w:t xml:space="preserve">N-09</w:t>
            </w:r>
          </w:p>
        </w:tc>
      </w:tr>
      <w:tr>
        <w:trPr>
          <w:tblHeader w:val="false"/>
        </w:trPr>
        <w:tc>
          <w:tcPr>
            <w:tcW w:type="dxa" w:w="5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
            </w:r>
          </w:p>
        </w:tc>
        <w:tc>
          <w:tcPr>
            <w:tcW w:type="dxa" w:w="330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Total Pengeluaran</w:t>
            </w:r>
          </w:p>
        </w:tc>
        <w:tc>
          <w:tcPr>
            <w:tcW w:type="dxa" w:w="155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
            </w:r>
          </w:p>
        </w:tc>
        <w:tc>
          <w:tcPr>
            <w:tcW w:type="dxa" w:w="1400"/>
            <w:shd w:fill="D9D9D9" w:color="auto" w:val="clear"/>
            <w:tcMar>
              <w:top w:type="dxa" w:w="60"/>
              <w:left w:type="dxa" w:w="100"/>
              <w:bottom w:type="dxa" w:w="60"/>
              <w:right w:type="dxa" w:w="100"/>
            </w:tcMar>
            <w:vAlign w:val="center"/>
          </w:tcPr>
          <w:p>
            <w:pPr>
              <w:spacing w:after="0"/>
              <w:jc w:val="left"/>
            </w:pPr>
            <w:r>
              <w:rPr>
                <w:rFonts w:ascii="Times New Roman" w:cs="Times New Roman" w:eastAsia="Times New Roman" w:hAnsi="Times New Roman"/>
                <w:b/>
                <w:bCs/>
                <w:sz w:val="20"/>
                <w:szCs w:val="20"/>
              </w:rPr>
              <w:t xml:space="preserve"/>
            </w:r>
          </w:p>
        </w:tc>
        <w:tc>
          <w:tcPr>
            <w:tcW w:type="dxa" w:w="1700"/>
            <w:shd w:fill="D9D9D9" w:color="auto" w:val="clear"/>
            <w:tcMar>
              <w:top w:type="dxa" w:w="60"/>
              <w:left w:type="dxa" w:w="100"/>
              <w:bottom w:type="dxa" w:w="60"/>
              <w:right w:type="dxa" w:w="100"/>
            </w:tcMar>
            <w:vAlign w:val="center"/>
          </w:tcPr>
          <w:p>
            <w:pPr>
              <w:spacing w:after="0"/>
              <w:jc w:val="right"/>
            </w:pPr>
            <w:r>
              <w:rPr>
                <w:rFonts w:ascii="Times New Roman" w:cs="Times New Roman" w:eastAsia="Times New Roman" w:hAnsi="Times New Roman"/>
                <w:b/>
                <w:bCs/>
                <w:sz w:val="20"/>
                <w:szCs w:val="20"/>
              </w:rPr>
              <w:t xml:space="preserve">Rp170.120.000</w:t>
            </w:r>
          </w:p>
        </w:tc>
        <w:tc>
          <w:tcPr>
            <w:tcW w:type="dxa" w:w="900"/>
            <w:shd w:fill="D9D9D9" w:color="auto" w:val="clear"/>
            <w:tcMar>
              <w:top w:type="dxa" w:w="60"/>
              <w:left w:type="dxa" w:w="100"/>
              <w:bottom w:type="dxa" w:w="60"/>
              <w:right w:type="dxa" w:w="100"/>
            </w:tcMar>
            <w:vAlign w:val="center"/>
          </w:tcPr>
          <w:p>
            <w:pPr>
              <w:spacing w:after="0"/>
              <w:jc w:val="right"/>
            </w:pPr>
            <w:r>
              <w:rPr>
                <w:rFonts w:ascii="Times New Roman" w:cs="Times New Roman" w:eastAsia="Times New Roman" w:hAnsi="Times New Roman"/>
                <w:b/>
                <w:bCs/>
                <w:sz w:val="20"/>
                <w:szCs w:val="20"/>
              </w:rPr>
              <w:t xml:space="preserve"/>
            </w:r>
          </w:p>
        </w:tc>
      </w:tr>
    </w:tbl>
    <w:p>
      <w:pPr>
        <w:pStyle w:val="Heading2"/>
        <w:spacing w:after="160" w:before="200"/>
      </w:pPr>
      <w:r>
        <w:rPr>
          <w:rFonts w:ascii="Times New Roman" w:cs="Times New Roman" w:eastAsia="Times New Roman" w:hAnsi="Times New Roman"/>
          <w:b/>
          <w:bCs/>
          <w:sz w:val="26"/>
          <w:szCs w:val="26"/>
        </w:rPr>
        <w:t xml:space="preserve">Lampiran 2 – Rekapitulasi Daftar Hadir Peserta dan Panitia</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Daftar hadir lengkap (195 nama beserta tanda tangan asli) dilampirkan secara terpisah dalam bentuk formulir presensi per rombongan bus. Berikut contoh format dan cuplikan datanya: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3200"/>
        <w:gridCol w:w="2650"/>
        <w:gridCol w:w="1400"/>
        <w:gridCol w:w="1400"/>
      </w:tblGrid>
      <w:tr>
        <w:trPr>
          <w:tblHeader/>
        </w:trPr>
        <w:tc>
          <w:tcPr>
            <w:tcW w:type="dxa" w:w="7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w:t>
            </w:r>
          </w:p>
        </w:tc>
        <w:tc>
          <w:tcPr>
            <w:tcW w:type="dxa" w:w="32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Nama</w:t>
            </w:r>
          </w:p>
        </w:tc>
        <w:tc>
          <w:tcPr>
            <w:tcW w:type="dxa" w:w="26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Kelas/Jabatan</w:t>
            </w:r>
          </w:p>
        </w:tc>
        <w:tc>
          <w:tcPr>
            <w:tcW w:type="dxa" w:w="14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Bus</w:t>
            </w:r>
          </w:p>
        </w:tc>
        <w:tc>
          <w:tcPr>
            <w:tcW w:type="dxa" w:w="14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Tanda Tangan</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w:t>
            </w:r>
          </w:p>
        </w:tc>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Ahmad Fauzan</w:t>
            </w:r>
          </w:p>
        </w:tc>
        <w:tc>
          <w:tcPr>
            <w:tcW w:type="dxa" w:w="2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VIII A</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Bus 1</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2</w:t>
            </w:r>
          </w:p>
        </w:tc>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Bunga Citra Lestari</w:t>
            </w:r>
          </w:p>
        </w:tc>
        <w:tc>
          <w:tcPr>
            <w:tcW w:type="dxa" w:w="2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VIII A</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Bus 1</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3</w:t>
            </w:r>
          </w:p>
        </w:tc>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Bambang Wijaya, S.Pd.</w:t>
            </w:r>
          </w:p>
        </w:tc>
        <w:tc>
          <w:tcPr>
            <w:tcW w:type="dxa" w:w="2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Guru Pendamping / Ketua Panitia</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Bus 1</w:t>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w:t>
            </w:r>
          </w:p>
        </w:tc>
        <w:tc>
          <w:tcPr>
            <w:tcW w:type="dxa" w:w="32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dst. hingga peserta ke-195</w:t>
            </w:r>
          </w:p>
        </w:tc>
        <w:tc>
          <w:tcPr>
            <w:tcW w:type="dxa" w:w="2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
            </w:r>
          </w:p>
        </w:tc>
      </w:tr>
    </w:tbl>
    <w:p>
      <w:pPr>
        <w:spacing w:after="100" w:line="360" w:lineRule="auto"/>
        <w:jc w:val="both"/>
      </w:pPr>
      <w:r>
        <w:rPr>
          <w:rFonts w:ascii="Times New Roman" w:cs="Times New Roman" w:eastAsia="Times New Roman" w:hAnsi="Times New Roman"/>
          <w:b w:val="false"/>
          <w:bCs w:val="false"/>
          <w:i w:val="false"/>
          <w:iCs w:val="false"/>
          <w:caps w:val="false"/>
          <w:sz w:val="24"/>
          <w:szCs w:val="24"/>
        </w:rPr>
        <w:t xml:space="preserve"/>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Rekap kehadiran per bus dan per rombel disimpan sebagai lampiran fisik terpisah dan menjadi dasar penghitungan jumlah peserta pada Bab II.C.</w:t>
      </w:r>
    </w:p>
    <w:p>
      <w:pPr>
        <w:pStyle w:val="Heading2"/>
        <w:spacing w:after="160" w:before="200"/>
      </w:pPr>
      <w:r>
        <w:rPr>
          <w:rFonts w:ascii="Times New Roman" w:cs="Times New Roman" w:eastAsia="Times New Roman" w:hAnsi="Times New Roman"/>
          <w:b/>
          <w:bCs/>
          <w:sz w:val="26"/>
          <w:szCs w:val="26"/>
        </w:rPr>
        <w:t xml:space="preserve">Lampiran 3 – Daftar Bukti Nota/Kuitansi</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Seluruh nota asli ditempel atau dilampirkan hasil pindai (scan) sesuai urutan nomor bukti berikut, sebagai dasar cross-check oleh bendahara sekolah: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400"/>
        <w:gridCol w:w="3300"/>
        <w:gridCol w:w="3050"/>
        <w:gridCol w:w="1600"/>
      </w:tblGrid>
      <w:tr>
        <w:trPr>
          <w:tblHeader/>
        </w:trPr>
        <w:tc>
          <w:tcPr>
            <w:tcW w:type="dxa" w:w="14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 Bukti</w:t>
            </w:r>
          </w:p>
        </w:tc>
        <w:tc>
          <w:tcPr>
            <w:tcW w:type="dxa" w:w="33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Uraian</w:t>
            </w:r>
          </w:p>
        </w:tc>
        <w:tc>
          <w:tcPr>
            <w:tcW w:type="dxa" w:w="30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Vendor/Penyedia</w:t>
            </w:r>
          </w:p>
        </w:tc>
        <w:tc>
          <w:tcPr>
            <w:tcW w:type="dxa" w:w="16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Jumlah</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N-01</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Sewa bus pariwisata</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PO. Mitra Wisata Sejahtera</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Rp45.000.000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N-02</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Akomodasi hotel 2 malam</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Hotel Grha Wisata Yogyakarta</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Rp33.600.000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N-03</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Konsumsi 3× makan/hari</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Catering Bu Yuli &amp; Rumah Makan Padang Sari</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Rp43.200.000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N-04</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Tiket masuk 5 lokasi wisata</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Pengelola objek wisata masing-masing</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Rp28.800.000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N-05</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Jasa pemandu wisata</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CV. Guide Jogja Ceria</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Rp4.500.000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N-06</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Asuransi perjalanan</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PT. Asuransi Perjalanan Aman</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Rp2.880.000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N-07</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P3K dan obat-obatan</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Apotek Sehat Bersama</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Rp1.500.000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N-08</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Dokumentasi foto &amp; video</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Studio Kenangan</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Rp2.000.000</w:t>
            </w:r>
          </w:p>
        </w:tc>
      </w:tr>
      <w:tr>
        <w:trPr>
          <w:tblHeader w:val="false"/>
        </w:trPr>
        <w:tc>
          <w:tcPr>
            <w:tcW w:type="dxa" w:w="14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N-09</w:t>
            </w:r>
          </w:p>
        </w:tc>
        <w:tc>
          <w:tcPr>
            <w:tcW w:type="dxa" w:w="33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Kaos dan atribut peserta</w:t>
            </w:r>
          </w:p>
        </w:tc>
        <w:tc>
          <w:tcPr>
            <w:tcW w:type="dxa" w:w="30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Konveksi Bangga Jaya</w:t>
            </w:r>
          </w:p>
        </w:tc>
        <w:tc>
          <w:tcPr>
            <w:tcW w:type="dxa" w:w="16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Rp8.640.000</w:t>
            </w:r>
          </w:p>
        </w:tc>
      </w:tr>
    </w:tbl>
    <w:p>
      <w:pPr>
        <w:pStyle w:val="Heading2"/>
        <w:spacing w:after="160" w:before="200"/>
      </w:pPr>
      <w:r>
        <w:rPr>
          <w:rFonts w:ascii="Times New Roman" w:cs="Times New Roman" w:eastAsia="Times New Roman" w:hAnsi="Times New Roman"/>
          <w:b/>
          <w:bCs/>
          <w:sz w:val="26"/>
          <w:szCs w:val="26"/>
        </w:rPr>
        <w:t xml:space="preserve">Lampiran 4 – Contoh Surat Izin Orang Tua/Wali</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Surat izin asli yang telah ditandatangani orang tua/wali dari seluruh 180 peserta dilampirkan secara terpisah per siswa. Berikut kerangka surat izin yang digunakan:</w:t>
      </w:r>
    </w:p>
    <w:p>
      <w:pPr>
        <w:spacing w:after="40"/>
        <w:jc w:val="center"/>
      </w:pPr>
      <w:r>
        <w:rPr>
          <w:rFonts w:ascii="Times New Roman" w:cs="Times New Roman" w:eastAsia="Times New Roman" w:hAnsi="Times New Roman"/>
          <w:b/>
          <w:bCs/>
          <w:sz w:val="24"/>
          <w:szCs w:val="24"/>
        </w:rPr>
        <w:t xml:space="preserve">SURAT IZIN ORANG TUA/WALI</w:t>
      </w:r>
    </w:p>
    <w:p>
      <w:pPr>
        <w:spacing w:after="200"/>
        <w:jc w:val="center"/>
      </w:pPr>
      <w:r>
        <w:rPr>
          <w:rFonts w:ascii="Times New Roman" w:cs="Times New Roman" w:eastAsia="Times New Roman" w:hAnsi="Times New Roman"/>
          <w:b/>
          <w:bCs/>
          <w:sz w:val="24"/>
          <w:szCs w:val="24"/>
        </w:rPr>
        <w:t xml:space="preserve">MENGIKUTI KEGIATAN STUDY TOUR DAN KUNJUNGAN EDUKASI</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Yang bertanda tangan di bawah ini, saya selaku orang tua/wali dari:</w:t>
      </w:r>
    </w:p>
    <w:p>
      <w:pPr>
        <w:spacing w:after="60" w:line="360" w:lineRule="auto"/>
        <w:jc w:val="both"/>
      </w:pPr>
      <w:r>
        <w:rPr>
          <w:rFonts w:ascii="Times New Roman" w:cs="Times New Roman" w:eastAsia="Times New Roman" w:hAnsi="Times New Roman"/>
          <w:b w:val="false"/>
          <w:bCs w:val="false"/>
          <w:i w:val="false"/>
          <w:iCs w:val="false"/>
          <w:caps w:val="false"/>
          <w:sz w:val="24"/>
          <w:szCs w:val="24"/>
        </w:rPr>
        <w:t xml:space="preserve">Nama Siswa	: ____________________________</w:t>
      </w:r>
    </w:p>
    <w:p>
      <w:pPr>
        <w:spacing w:after="60" w:line="360" w:lineRule="auto"/>
        <w:jc w:val="both"/>
      </w:pPr>
      <w:r>
        <w:rPr>
          <w:rFonts w:ascii="Times New Roman" w:cs="Times New Roman" w:eastAsia="Times New Roman" w:hAnsi="Times New Roman"/>
          <w:b w:val="false"/>
          <w:bCs w:val="false"/>
          <w:i w:val="false"/>
          <w:iCs w:val="false"/>
          <w:caps w:val="false"/>
          <w:sz w:val="24"/>
          <w:szCs w:val="24"/>
        </w:rPr>
        <w:t xml:space="preserve">Kelas	: ____________________________</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Nomor Induk Siswa	: ____________________________</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Dengan ini memberikan izin kepada anak/wali saya tersebut di atas untuk mengikuti kegiatan Study Tour dan Kunjungan Edukasi ke Daerah Istimewa Yogyakarta yang diselenggarakan oleh SMP Tunas Bangsa pada tanggal 14–16 Oktober 2025.</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Saya juga menyatakan bahwa:</w:t>
      </w:r>
    </w:p>
    <w:p>
      <w:pPr>
        <w:pStyle w:val="ListParagraph"/>
        <w:numPr>
          <w:ilvl w:val="0"/>
          <w:numId w:val="5"/>
        </w:numPr>
        <w:spacing w:after="120" w:line="360" w:lineRule="auto"/>
        <w:jc w:val="both"/>
      </w:pPr>
      <w:r>
        <w:rPr>
          <w:rFonts w:ascii="Times New Roman" w:cs="Times New Roman" w:eastAsia="Times New Roman" w:hAnsi="Times New Roman"/>
          <w:sz w:val="24"/>
          <w:szCs w:val="24"/>
        </w:rPr>
        <w:t xml:space="preserve">Anak/wali saya dalam kondisi sehat jasmani dan rohani serta tidak memiliki riwayat kesehatan yang membutuhkan penanganan khusus (jika ada, dijelaskan secara terpisah kepada panitia);</w:t>
      </w:r>
    </w:p>
    <w:p>
      <w:pPr>
        <w:pStyle w:val="ListParagraph"/>
        <w:numPr>
          <w:ilvl w:val="0"/>
          <w:numId w:val="5"/>
        </w:numPr>
        <w:spacing w:after="120" w:line="360" w:lineRule="auto"/>
        <w:jc w:val="both"/>
      </w:pPr>
      <w:r>
        <w:rPr>
          <w:rFonts w:ascii="Times New Roman" w:cs="Times New Roman" w:eastAsia="Times New Roman" w:hAnsi="Times New Roman"/>
          <w:sz w:val="24"/>
          <w:szCs w:val="24"/>
        </w:rPr>
        <w:t xml:space="preserve">Bersedia menaati seluruh tata tertib kegiatan yang ditetapkan oleh sekolah;</w:t>
      </w:r>
    </w:p>
    <w:p>
      <w:pPr>
        <w:pStyle w:val="ListParagraph"/>
        <w:numPr>
          <w:ilvl w:val="0"/>
          <w:numId w:val="5"/>
        </w:numPr>
        <w:spacing w:after="120" w:line="360" w:lineRule="auto"/>
        <w:jc w:val="both"/>
      </w:pPr>
      <w:r>
        <w:rPr>
          <w:rFonts w:ascii="Times New Roman" w:cs="Times New Roman" w:eastAsia="Times New Roman" w:hAnsi="Times New Roman"/>
          <w:sz w:val="24"/>
          <w:szCs w:val="24"/>
        </w:rPr>
        <w:t xml:space="preserve">Memahami bahwa keselamatan peserta menjadi tanggung jawab bersama antara panitia, guru pendamping, dan orang tua/wali.</w:t>
      </w:r>
    </w:p>
    <w:p>
      <w:pPr>
        <w:spacing w:after="400" w:line="360" w:lineRule="auto"/>
        <w:jc w:val="both"/>
      </w:pPr>
      <w:r>
        <w:rPr>
          <w:rFonts w:ascii="Times New Roman" w:cs="Times New Roman" w:eastAsia="Times New Roman" w:hAnsi="Times New Roman"/>
          <w:b w:val="false"/>
          <w:bCs w:val="false"/>
          <w:i w:val="false"/>
          <w:iCs w:val="false"/>
          <w:caps w:val="false"/>
          <w:sz w:val="24"/>
          <w:szCs w:val="24"/>
        </w:rPr>
        <w:t xml:space="preserve">Demikian surat izin ini saya buat dengan sebenar-benarnya untuk dapat dipergunakan sebagaimana mestinya.</w:t>
      </w:r>
    </w:p>
    <w:p>
      <w:pPr>
        <w:spacing w:after="40"/>
        <w:jc w:val="right"/>
      </w:pPr>
      <w:r>
        <w:rPr>
          <w:rFonts w:ascii="Times New Roman" w:cs="Times New Roman" w:eastAsia="Times New Roman" w:hAnsi="Times New Roman"/>
          <w:sz w:val="24"/>
          <w:szCs w:val="24"/>
        </w:rPr>
        <w:t xml:space="preserve">____________, ____________________ 2025</w:t>
      </w:r>
    </w:p>
    <w:p>
      <w:pPr>
        <w:spacing w:after="800"/>
        <w:jc w:val="right"/>
      </w:pPr>
      <w:r>
        <w:rPr>
          <w:rFonts w:ascii="Times New Roman" w:cs="Times New Roman" w:eastAsia="Times New Roman" w:hAnsi="Times New Roman"/>
          <w:sz w:val="24"/>
          <w:szCs w:val="24"/>
        </w:rPr>
        <w:t xml:space="preserve">Orang Tua/Wali Siswa,</w:t>
      </w:r>
    </w:p>
    <w:p>
      <w:pPr>
        <w:spacing w:after="0"/>
        <w:jc w:val="right"/>
      </w:pPr>
      <w:r>
        <w:rPr>
          <w:rFonts w:ascii="Times New Roman" w:cs="Times New Roman" w:eastAsia="Times New Roman" w:hAnsi="Times New Roman"/>
          <w:sz w:val="24"/>
          <w:szCs w:val="24"/>
        </w:rPr>
        <w:t xml:space="preserve">(____________________________)</w:t>
      </w:r>
    </w:p>
    <w:p>
      <w:pPr>
        <w:pStyle w:val="Heading2"/>
        <w:spacing w:after="160" w:before="200"/>
      </w:pPr>
      <w:r>
        <w:rPr>
          <w:rFonts w:ascii="Times New Roman" w:cs="Times New Roman" w:eastAsia="Times New Roman" w:hAnsi="Times New Roman"/>
          <w:b/>
          <w:bCs/>
          <w:sz w:val="26"/>
          <w:szCs w:val="26"/>
        </w:rPr>
        <w:t xml:space="preserve">Lampiran 5 – Dokumentasi Foto Kegiatan</w:t>
      </w:r>
    </w:p>
    <w:p>
      <w:pPr>
        <w:spacing w:after="200" w:line="360" w:lineRule="auto"/>
        <w:jc w:val="both"/>
      </w:pPr>
      <w:r>
        <w:rPr>
          <w:rFonts w:ascii="Times New Roman" w:cs="Times New Roman" w:eastAsia="Times New Roman" w:hAnsi="Times New Roman"/>
          <w:b w:val="false"/>
          <w:bCs w:val="false"/>
          <w:i w:val="false"/>
          <w:iCs w:val="false"/>
          <w:caps w:val="false"/>
          <w:sz w:val="24"/>
          <w:szCs w:val="24"/>
        </w:rPr>
        <w:t xml:space="preserve">Dipilih 8 foto terbaik yang mewakili tahapan kegiatan (persiapan, perjalanan, kunjungan, dan penutupan), masing-masing disertai keterangan singkat. Berkas foto resolusi asli disertakan terpisah dalam folder digital pelaporan.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5000"/>
        <w:gridCol w:w="3650"/>
      </w:tblGrid>
      <w:tr>
        <w:trPr>
          <w:tblHeader/>
        </w:trPr>
        <w:tc>
          <w:tcPr>
            <w:tcW w:type="dxa" w:w="7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No</w:t>
            </w:r>
          </w:p>
        </w:tc>
        <w:tc>
          <w:tcPr>
            <w:tcW w:type="dxa" w:w="500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Keterangan Foto</w:t>
            </w:r>
          </w:p>
        </w:tc>
        <w:tc>
          <w:tcPr>
            <w:tcW w:type="dxa" w:w="3650"/>
            <w:shd w:fill="D9D9D9" w:color="auto" w:val="clear"/>
            <w:tcMar>
              <w:top w:type="dxa" w:w="60"/>
              <w:left w:type="dxa" w:w="100"/>
              <w:bottom w:type="dxa" w:w="60"/>
              <w:right w:type="dxa" w:w="100"/>
            </w:tcMar>
            <w:vAlign w:val="center"/>
          </w:tcPr>
          <w:p>
            <w:pPr>
              <w:spacing w:after="0"/>
              <w:jc w:val="center"/>
            </w:pPr>
            <w:r>
              <w:rPr>
                <w:rFonts w:ascii="Times New Roman" w:cs="Times New Roman" w:eastAsia="Times New Roman" w:hAnsi="Times New Roman"/>
                <w:b/>
                <w:bCs/>
                <w:sz w:val="20"/>
                <w:szCs w:val="20"/>
              </w:rPr>
              <w:t xml:space="preserve">Lokasi/Waktu</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1</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Presensi dan pelepasan peserta oleh Kepala Sekolah</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Halaman SMP Tunas Bangsa, 14 Okt 2025, 05.45</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2</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edukasi di Museum Benteng Vredeburg</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Yogyakarta, 14 Okt 2025, 16.00</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3</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Sesi penjelasan pemandu di Candi Prambanan</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Sleman, 15 Okt 2025, 09.00</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4</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Aktivitas siswa di Tebing Breksi</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Sleman, 15 Okt 2025, 11.30</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5</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Praktik membuat gerabah di Desa Wisata Kasongan</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Bantul, 15 Okt 2025, 15.30</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6</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Suasana wisata belanja di Malioboro</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Yogyakarta, 15 Okt 2025, 19.30</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7</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Kunjungan edukasi sains di Taman Pintar</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Yogyakarta, 16 Okt 2025, 09.00</w:t>
            </w:r>
          </w:p>
        </w:tc>
      </w:tr>
      <w:tr>
        <w:trPr>
          <w:tblHeader w:val="false"/>
        </w:trPr>
        <w:tc>
          <w:tcPr>
            <w:tcW w:type="dxa" w:w="7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8</w:t>
            </w:r>
          </w:p>
        </w:tc>
        <w:tc>
          <w:tcPr>
            <w:tcW w:type="dxa" w:w="500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Kedatangan rombongan kembali di sekolah</w:t>
            </w:r>
          </w:p>
        </w:tc>
        <w:tc>
          <w:tcPr>
            <w:tcW w:type="dxa" w:w="3650"/>
            <w:tcMar>
              <w:top w:type="dxa" w:w="60"/>
              <w:left w:type="dxa" w:w="100"/>
              <w:bottom w:type="dxa" w:w="60"/>
              <w:right w:type="dxa" w:w="100"/>
            </w:tcMar>
            <w:vAlign w:val="center"/>
          </w:tcPr>
          <w:p>
            <w:pPr>
              <w:spacing w:after="0"/>
              <w:jc w:val="left"/>
            </w:pPr>
            <w:r>
              <w:rPr>
                <w:rFonts w:ascii="Times New Roman" w:cs="Times New Roman" w:eastAsia="Times New Roman" w:hAnsi="Times New Roman"/>
                <w:b w:val="false"/>
                <w:bCs w:val="false"/>
                <w:sz w:val="20"/>
                <w:szCs w:val="20"/>
              </w:rPr>
              <w:t xml:space="preserve">Halaman SMP Tunas Bangsa, 16 Okt 2025, 19.30</w:t>
            </w:r>
          </w:p>
        </w:tc>
      </w:tr>
    </w:tbl>
    <w:sectPr>
      <w:headerReference w:type="default" r:id="rId7"/>
      <w:headerReference w:type="first" r:id="rId8"/>
      <w:footerReference w:type="default" r:id="rId9"/>
      <w:footerReference w:type="first" r:id="rId10"/>
      <w:pgSz w:w="11906" w:h="16838" w:orient="portrait"/>
      <w:pgMar w:top="1440" w:right="1417" w:bottom="1440" w:left="1701"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40" w:hanging="270"/>
      </w:pPr>
    </w:lvl>
  </w:abstractNum>
  <w:abstractNum w:abstractNumId="4" w15:restartNumberingAfterBreak="0">
    <w:multiLevelType w:val="hybridMultilevel"/>
    <w:lvl w:ilvl="0" w15:tentative="1">
      <w:start w:val="1"/>
      <w:numFmt w:val="decimal"/>
      <w:lvlText w:val="%1."/>
      <w:lvlJc w:val="left"/>
      <w:pPr>
        <w:ind w:left="540" w:hanging="270"/>
      </w:pPr>
    </w:lvl>
  </w:abstractNum>
  <w:abstractNum w:abstractNumId="5" w15:restartNumberingAfterBreak="0">
    <w:multiLevelType w:val="hybridMultilevel"/>
    <w:lvl w:ilvl="0" w15:tentative="1">
      <w:start w:val="1"/>
      <w:numFmt w:val="decimal"/>
      <w:lvlText w:val="%1."/>
      <w:lvlJc w:val="left"/>
      <w:pPr>
        <w:ind w:left="540" w:hanging="270"/>
      </w:pPr>
    </w:lvl>
  </w:abstractNum>
  <w:abstractNum w:abstractNumId="6"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40" w:before="0"/>
    </w:pPr>
    <w:rPr>
      <w:rFonts w:ascii="Times New Roman" w:cs="Times New Roman" w:eastAsia="Times New Roman" w:hAnsi="Times New Roman"/>
      <w:b/>
      <w:bCs/>
      <w:color w:val="000000"/>
      <w:sz w:val="28"/>
      <w:szCs w:val="28"/>
    </w:rPr>
  </w:style>
  <w:style w:type="paragraph" w:styleId="Heading2">
    <w:name w:val="Heading 2"/>
    <w:basedOn w:val="Normal"/>
    <w:next w:val="Normal"/>
    <w:qFormat/>
    <w:pPr>
      <w:spacing w:after="160" w:before="200"/>
    </w:pPr>
    <w:rPr>
      <w:rFonts w:ascii="Times New Roman" w:cs="Times New Roman" w:eastAsia="Times New Roman" w:hAnsi="Times New Roman"/>
      <w:b/>
      <w:bCs/>
      <w:color w:val="000000"/>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LPJ Study Tour dan Kunjungan Edukasi</dc:title>
  <dc:creator>Panitia Study Tour</dc:creator>
  <cp:lastModifiedBy>Un-named</cp:lastModifiedBy>
  <cp:revision>1</cp:revision>
  <dcterms:created xsi:type="dcterms:W3CDTF">2026-08-26T10:03:36.389Z</dcterms:created>
  <dcterms:modified xsi:type="dcterms:W3CDTF">2026-08-26T10:03:36.389Z</dcterms:modified>
</cp:coreProperties>
</file>

<file path=docProps/custom.xml><?xml version="1.0" encoding="utf-8"?>
<Properties xmlns="http://schemas.openxmlformats.org/officeDocument/2006/custom-properties" xmlns:vt="http://schemas.openxmlformats.org/officeDocument/2006/docPropsVTypes"/>
</file>