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aps/>
          <w:color w:val="2E86AB"/>
          <w:spacing w:val="20"/>
          <w:sz w:val="20"/>
          <w:szCs w:val="20"/>
        </w:rPr>
        <w:t xml:space="preserve">LKPD Bahasa Indonesia Kelas 2</w:t>
      </w:r>
    </w:p>
    <w:p>
      <w:pPr>
        <w:spacing w:after="120"/>
        <w:jc w:val="center"/>
      </w:pPr>
      <w:r>
        <w:rPr>
          <w:b/>
          <w:bCs/>
          <w:color w:val="1F4E5F"/>
          <w:sz w:val="34"/>
          <w:szCs w:val="34"/>
        </w:rPr>
        <w:t xml:space="preserve">Menyimak dan Memahami Instruksi Lisan</w:t>
      </w:r>
    </w:p>
    <w:p>
      <w:pPr>
        <w:pBdr>
          <w:bottom w:val="single" w:color="2E86AB" w:sz="12" w:space="8"/>
        </w:pBdr>
        <w:spacing w:after="200"/>
        <w:jc w:val="center"/>
      </w:pPr>
      <w:r>
        <w:rPr>
          <w:i/>
          <w:iCs/>
          <w:color w:val="555555"/>
          <w:sz w:val="20"/>
          <w:szCs w:val="20"/>
        </w:rPr>
        <w:t xml:space="preserve">Bahasa Indonesia • Kelas 2 SD/MI • Kurikulum Merdeka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gridCol w:w="100"/>
      </w:tblGrid>
      <w:tr>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Nama: </w:t>
            </w:r>
            <w:r>
              <w:rPr>
                <w:sz w:val="22"/>
                <w:szCs w:val="22"/>
              </w:rPr>
              <w:t xml:space="preserve">..................................................</w:t>
            </w:r>
          </w:p>
        </w:tc>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Kelas: </w:t>
            </w:r>
            <w:r>
              <w:rPr>
                <w:sz w:val="22"/>
                <w:szCs w:val="22"/>
              </w:rPr>
              <w:t xml:space="preserve">..................................................</w:t>
            </w:r>
          </w:p>
        </w:tc>
      </w:tr>
      <w:tr>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Sekolah: </w:t>
            </w:r>
            <w:r>
              <w:rPr>
                <w:sz w:val="22"/>
                <w:szCs w:val="22"/>
              </w:rPr>
              <w:t xml:space="preserve">..................................................</w:t>
            </w:r>
          </w:p>
        </w:tc>
        <w:tc>
          <w:tcPr>
            <w:tcW w:type="dxa" w:w="504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r>
              <w:rPr>
                <w:b/>
                <w:bCs/>
                <w:color w:val="1F4E5F"/>
                <w:sz w:val="22"/>
                <w:szCs w:val="22"/>
              </w:rPr>
              <w:t xml:space="preserve">Tanggal: </w:t>
            </w:r>
            <w:r>
              <w:rPr>
                <w:sz w:val="22"/>
                <w:szCs w:val="22"/>
              </w:rPr>
              <w:t xml:space="preserve">..................................................</w:t>
            </w:r>
          </w:p>
        </w:tc>
      </w:tr>
    </w:tbl>
    <w:p>
      <w:pPr>
        <w:spacing w:after="160"/>
      </w:pP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20"/>
              <w:left w:type="dxa" w:w="160"/>
              <w:bottom w:type="dxa" w:w="120"/>
              <w:right w:type="dxa" w:w="160"/>
            </w:tcMar>
          </w:tcPr>
          <w:p>
            <w:r>
              <w:rPr>
                <w:b/>
                <w:bCs/>
                <w:color w:val="1F4E5F"/>
                <w:sz w:val="22"/>
                <w:szCs w:val="22"/>
              </w:rPr>
              <w:t xml:space="preserve">🎯 Tujuan Belajar: </w:t>
            </w:r>
            <w:r>
              <w:rPr>
                <w:sz w:val="22"/>
                <w:szCs w:val="22"/>
              </w:rPr>
              <w:t xml:space="preserve">Siswa mampu menyimak instruksi lisan dan melaksanakan atau menuliskan urutan langkahnya dengan tepat.</w:t>
            </w:r>
          </w:p>
        </w:tc>
      </w:tr>
    </w:tbl>
    <w:p>
      <w:pPr>
        <w:pBdr>
          <w:left w:val="single" w:color="2E86AB" w:sz="24" w:space="8"/>
        </w:pBdr>
        <w:spacing w:after="140" w:before="300"/>
      </w:pPr>
      <w:r>
        <w:rPr>
          <w:b/>
          <w:bCs/>
          <w:color w:val="1F4E5F"/>
          <w:sz w:val="26"/>
          <w:szCs w:val="26"/>
        </w:rPr>
        <w:t xml:space="preserve">A. Naskah untuk Dibacakan Guru / Orang Tua</w:t>
      </w:r>
    </w:p>
    <w:p>
      <w:pPr>
        <w:spacing w:after="160"/>
      </w:pPr>
      <w:r>
        <w:rPr>
          <w:b/>
          <w:bCs/>
          <w:i/>
          <w:iCs/>
          <w:sz w:val="22"/>
          <w:szCs w:val="22"/>
        </w:rPr>
        <w:t xml:space="preserve">Petunjuk: </w:t>
      </w:r>
      <w:r>
        <w:rPr>
          <w:i/>
          <w:iCs/>
          <w:sz w:val="22"/>
          <w:szCs w:val="22"/>
        </w:rPr>
        <w:t xml:space="preserve">Bagian ini dibacakan dengan nyaring oleh guru atau orang tua. Siswa hanya mendengarkan, tidak membaca teksnya.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60"/>
              <w:left w:type="dxa" w:w="200"/>
              <w:bottom w:type="dxa" w:w="160"/>
              <w:right w:type="dxa" w:w="200"/>
            </w:tcMar>
          </w:tcPr>
          <w:p>
            <w:pPr>
              <w:spacing w:after="80" w:line="340"/>
            </w:pPr>
            <w:r>
              <w:rPr>
                <w:sz w:val="24"/>
                <w:szCs w:val="24"/>
              </w:rPr>
              <w:t xml:space="preserve">Langkah-Langkah Merapikan Meja Belajar</w:t>
            </w:r>
          </w:p>
          <w:p>
            <w:pPr>
              <w:spacing w:after="80" w:line="340"/>
            </w:pPr>
            <w:r>
              <w:rPr>
                <w:sz w:val="24"/>
                <w:szCs w:val="24"/>
              </w:rPr>
              <w:t xml:space="preserve">Dengarkan baik-baik. Pertama, kumpulkan semua buku dan letakkan di rak buku. Kedua, masukkan pensil dan penghapus ke dalam tempat pensil. Ketiga, buang kertas atau sampah yang tidak terpakai ke tempat sampah. Keempat, lap permukaan meja dengan kain bersih. Kelima, rapikan kursi agar berada di bawah meja.</w:t>
            </w:r>
          </w:p>
        </w:tc>
      </w:tr>
    </w:tbl>
    <w:p>
      <w:pPr>
        <w:pBdr>
          <w:left w:val="single" w:color="2E86AB" w:sz="24" w:space="8"/>
        </w:pBdr>
        <w:spacing w:after="140" w:before="300"/>
      </w:pPr>
      <w:r>
        <w:rPr>
          <w:b/>
          <w:bCs/>
          <w:color w:val="1F4E5F"/>
          <w:sz w:val="26"/>
          <w:szCs w:val="26"/>
        </w:rPr>
        <w:t xml:space="preserve">B. Tuliskan Kembali Urutan Langkahnya</w:t>
      </w:r>
    </w:p>
    <w:p>
      <w:pPr>
        <w:spacing w:after="160"/>
      </w:pPr>
      <w:r>
        <w:rPr>
          <w:b/>
          <w:bCs/>
          <w:i/>
          <w:iCs/>
          <w:sz w:val="22"/>
          <w:szCs w:val="22"/>
        </w:rPr>
        <w:t xml:space="preserve">Petunjuk: </w:t>
      </w:r>
      <w:r>
        <w:rPr>
          <w:i/>
          <w:iCs/>
          <w:sz w:val="22"/>
          <w:szCs w:val="22"/>
        </w:rPr>
        <w:t xml:space="preserve">Setelah mendengarkan, tuliskan kembali urutan langkah merapikan meja belajar sesuai yang kamu dengar.</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700"/>
        <w:gridCol w:w="9380"/>
      </w:tblGrid>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1.</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2.</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3.</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4.</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5.</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bl>
    <w:p>
      <w:pPr>
        <w:pBdr>
          <w:left w:val="single" w:color="2E86AB" w:sz="24" w:space="8"/>
        </w:pBdr>
        <w:spacing w:after="140" w:before="300"/>
      </w:pPr>
      <w:r>
        <w:rPr>
          <w:b/>
          <w:bCs/>
          <w:color w:val="1F4E5F"/>
          <w:sz w:val="26"/>
          <w:szCs w:val="26"/>
        </w:rPr>
        <w:t xml:space="preserve">C. Naskah Kedua: Petunjuk Permainan</w:t>
      </w:r>
    </w:p>
    <w:p>
      <w:pPr>
        <w:spacing w:after="160"/>
      </w:pPr>
      <w:r>
        <w:rPr>
          <w:b/>
          <w:bCs/>
          <w:i/>
          <w:iCs/>
          <w:sz w:val="22"/>
          <w:szCs w:val="22"/>
        </w:rPr>
        <w:t xml:space="preserve">Petunjuk: </w:t>
      </w:r>
      <w:r>
        <w:rPr>
          <w:i/>
          <w:iCs/>
          <w:sz w:val="22"/>
          <w:szCs w:val="22"/>
        </w:rPr>
        <w:t xml:space="preserve">Bagian ini juga dibacakan dengan nyaring oleh guru atau orang tua.</w:t>
      </w:r>
    </w:p>
    <w:tbl>
      <w:tblPr>
        <w:tblW w:type="dxa" w:w="10080"/>
        <w:tblBorders>
          <w:top w:val="single" w:color="2E86AB" w:sz="4"/>
          <w:left w:val="single" w:color="2E86AB" w:sz="4"/>
          <w:bottom w:val="single" w:color="2E86AB" w:sz="4"/>
          <w:right w:val="single" w:color="2E86AB" w:sz="4"/>
          <w:insideH w:val="none" w:color="FFFFFF" w:sz="0"/>
          <w:insideV w:val="none" w:color="FFFFFF" w:sz="0"/>
        </w:tblBorders>
      </w:tblPr>
      <w:tblGrid>
        <w:gridCol w:w="100"/>
      </w:tblGrid>
      <w:tr>
        <w:tc>
          <w:tcPr>
            <w:tcW w:type="dxa" w:w="10080"/>
            <w:tcBorders>
              <w:top w:val="none" w:color="FFFFFF" w:sz="0"/>
              <w:left w:val="none" w:color="FFFFFF" w:sz="0"/>
              <w:bottom w:val="none" w:color="FFFFFF" w:sz="0"/>
              <w:right w:val="none" w:color="FFFFFF" w:sz="0"/>
            </w:tcBorders>
            <w:shd w:fill="EAF4F7" w:val="clear"/>
            <w:tcMar>
              <w:top w:type="dxa" w:w="160"/>
              <w:left w:type="dxa" w:w="200"/>
              <w:bottom w:type="dxa" w:w="160"/>
              <w:right w:type="dxa" w:w="200"/>
            </w:tcMar>
          </w:tcPr>
          <w:p>
            <w:pPr>
              <w:spacing w:after="80" w:line="340"/>
            </w:pPr>
            <w:r>
              <w:rPr>
                <w:sz w:val="24"/>
                <w:szCs w:val="24"/>
              </w:rPr>
              <w:t xml:space="preserve">Petunjuk Permainan Lempar Bola</w:t>
            </w:r>
          </w:p>
          <w:p>
            <w:pPr>
              <w:spacing w:after="80" w:line="340"/>
            </w:pPr>
            <w:r>
              <w:rPr>
                <w:sz w:val="24"/>
                <w:szCs w:val="24"/>
              </w:rPr>
              <w:t xml:space="preserve">Dengarkan baik-baik. Pertama, berdirilah membentuk lingkaran bersama teman-teman. Kedua, satu siswa memegang bola sambil menyebutkan sebuah nama benda. Ketiga, bola dilempar kepada teman lain secara bergantian. Keempat, setiap siswa yang menerima bola harus menyebutkan benda yang berbeda. Kelima, permainan berhenti jika ada siswa yang menyebutkan nama benda yang sama dua kali.</w:t>
            </w:r>
          </w:p>
        </w:tc>
      </w:tr>
    </w:tbl>
    <w:p>
      <w:pPr>
        <w:pBdr>
          <w:left w:val="single" w:color="2E86AB" w:sz="24" w:space="8"/>
        </w:pBdr>
        <w:spacing w:after="140" w:before="300"/>
      </w:pPr>
      <w:r>
        <w:rPr>
          <w:b/>
          <w:bCs/>
          <w:color w:val="1F4E5F"/>
          <w:sz w:val="26"/>
          <w:szCs w:val="26"/>
        </w:rPr>
        <w:t xml:space="preserve">D. Tuliskan Kembali Urutan Langkahnya</w:t>
      </w:r>
    </w:p>
    <w:p>
      <w:pPr>
        <w:spacing w:after="160"/>
      </w:pPr>
      <w:r>
        <w:rPr>
          <w:b/>
          <w:bCs/>
          <w:i/>
          <w:iCs/>
          <w:sz w:val="22"/>
          <w:szCs w:val="22"/>
        </w:rPr>
        <w:t xml:space="preserve">Petunjuk: </w:t>
      </w:r>
      <w:r>
        <w:rPr>
          <w:i/>
          <w:iCs/>
          <w:sz w:val="22"/>
          <w:szCs w:val="22"/>
        </w:rPr>
        <w:t xml:space="preserve">Tuliskan kembali urutan langkah bermain lempar bola sesuai yang kamu dengar.</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700"/>
        <w:gridCol w:w="9380"/>
      </w:tblGrid>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1.</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2.</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3.</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4.</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r>
        <w:trPr>
          <w:trHeight w:val="560" w:hRule="atLeast"/>
        </w:trPr>
        <w:tc>
          <w:tcPr>
            <w:tcW w:type="dxa" w:w="700"/>
            <w:tcBorders>
              <w:top w:val="none" w:color="FFFFFF" w:sz="0"/>
              <w:left w:val="none" w:color="FFFFFF" w:sz="0"/>
              <w:bottom w:val="single" w:color="AAAAAA" w:sz="4"/>
              <w:right w:val="none" w:color="FFFFFF" w:sz="0"/>
            </w:tcBorders>
            <w:tcMar>
              <w:top w:type="dxa" w:w="40"/>
              <w:left w:type="dxa" w:w="40"/>
              <w:bottom w:type="dxa" w:w="40"/>
              <w:right w:type="dxa" w:w="40"/>
            </w:tcMar>
          </w:tcPr>
          <w:p>
            <w:r>
              <w:rPr>
                <w:b/>
                <w:bCs/>
                <w:color w:val="2E86AB"/>
                <w:sz w:val="24"/>
                <w:szCs w:val="24"/>
              </w:rPr>
              <w:t xml:space="preserve">5.</w:t>
            </w:r>
          </w:p>
        </w:tc>
        <w:tc>
          <w:tcPr>
            <w:tcW w:type="dxa" w:w="9380"/>
            <w:tcBorders>
              <w:top w:val="none" w:color="FFFFFF" w:sz="0"/>
              <w:left w:val="none" w:color="FFFFFF" w:sz="0"/>
              <w:bottom w:val="single" w:color="AAAAAA" w:sz="4"/>
              <w:right w:val="none" w:color="FFFFFF" w:sz="0"/>
            </w:tcBorders>
            <w:tcMar>
              <w:top w:type="dxa" w:w="40"/>
              <w:left w:type="dxa" w:w="40"/>
              <w:bottom w:type="dxa" w:w="40"/>
              <w:right w:type="dxa" w:w="40"/>
            </w:tcMar>
          </w:tcPr>
          <w:p>
            <w:r>
              <w:rPr>
                <w:sz w:val="24"/>
                <w:szCs w:val="24"/>
              </w:rPr>
              <w:t xml:space="preserve"> </w:t>
            </w:r>
          </w:p>
        </w:tc>
      </w:tr>
    </w:tbl>
    <w:p>
      <w:pPr>
        <w:pBdr>
          <w:left w:val="single" w:color="2E86AB" w:sz="24" w:space="8"/>
        </w:pBdr>
        <w:spacing w:after="140" w:before="300"/>
      </w:pPr>
      <w:r>
        <w:rPr>
          <w:b/>
          <w:bCs/>
          <w:color w:val="1F4E5F"/>
          <w:sz w:val="26"/>
          <w:szCs w:val="26"/>
        </w:rPr>
        <w:t xml:space="preserve">E. Catatan Guru / Orang Tua</w:t>
      </w:r>
    </w:p>
    <w:p>
      <w:pPr>
        <w:spacing w:after="160"/>
      </w:pPr>
      <w:r>
        <w:rPr>
          <w:b/>
          <w:bCs/>
          <w:i/>
          <w:iCs/>
          <w:sz w:val="22"/>
          <w:szCs w:val="22"/>
        </w:rPr>
        <w:t xml:space="preserve">Petunjuk: </w:t>
      </w:r>
      <w:r>
        <w:rPr>
          <w:i/>
          <w:iCs/>
          <w:sz w:val="22"/>
          <w:szCs w:val="22"/>
        </w:rPr>
        <w:t xml:space="preserve">Diisi setelah mengamati siswa menuliskan atau mempraktikkan urutan instruksi.</w:t>
      </w:r>
    </w:p>
    <w:p>
      <w:pPr>
        <w:spacing w:after="200"/>
      </w:pPr>
      <w:r>
        <w:rPr>
          <w:b/>
          <w:bCs/>
          <w:color w:val="2E86AB"/>
          <w:sz w:val="24"/>
          <w:szCs w:val="24"/>
        </w:rPr>
        <w:t xml:space="preserve">☐  </w:t>
      </w:r>
      <w:r>
        <w:rPr>
          <w:sz w:val="24"/>
          <w:szCs w:val="24"/>
        </w:rPr>
        <w:t xml:space="preserve">Urutan tepat</w:t>
      </w:r>
      <w:r>
        <w:rPr>
          <w:sz w:val="24"/>
          <w:szCs w:val="24"/>
        </w:rPr>
        <w:t xml:space="preserve">     </w:t>
      </w:r>
      <w:r>
        <w:rPr>
          <w:b/>
          <w:bCs/>
          <w:color w:val="2E86AB"/>
          <w:sz w:val="24"/>
          <w:szCs w:val="24"/>
        </w:rPr>
        <w:t xml:space="preserve">☐  </w:t>
      </w:r>
      <w:r>
        <w:rPr>
          <w:sz w:val="24"/>
          <w:szCs w:val="24"/>
        </w:rPr>
        <w:t xml:space="preserve">Sebagian tepat</w:t>
      </w:r>
      <w:r>
        <w:rPr>
          <w:sz w:val="24"/>
          <w:szCs w:val="24"/>
        </w:rPr>
        <w:t xml:space="preserve">     </w:t>
      </w:r>
      <w:r>
        <w:rPr>
          <w:b/>
          <w:bCs/>
          <w:color w:val="2E86AB"/>
          <w:sz w:val="24"/>
          <w:szCs w:val="24"/>
        </w:rPr>
        <w:t xml:space="preserve">☐  </w:t>
      </w:r>
      <w:r>
        <w:rPr>
          <w:sz w:val="24"/>
          <w:szCs w:val="24"/>
        </w:rPr>
        <w:t xml:space="preserve">Perlu bimbingan lebih lanjut</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jc w:val="center"/>
    </w:pPr>
    <w:r>
      <w:rPr>
        <w:color w:val="888888"/>
        <w:sz w:val="16"/>
        <w:szCs w:val="16"/>
      </w:rPr>
      <w:t xml:space="preserve">LKPD Bahasa Indonesia Kelas 2 — e-ujian.id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2026-08-05T03:42:43.453Z</dcterms:created>
  <dcterms:modified xsi:type="dcterms:W3CDTF">2026-08-05T03:42:43.453Z</dcterms:modified>
</cp:coreProperties>
</file>

<file path=docProps/custom.xml><?xml version="1.0" encoding="utf-8"?>
<Properties xmlns="http://schemas.openxmlformats.org/officeDocument/2006/custom-properties" xmlns:vt="http://schemas.openxmlformats.org/officeDocument/2006/docPropsVTypes"/>
</file>